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311" w14:textId="77777777" w:rsidR="00C3771B" w:rsidRPr="00FF5684" w:rsidRDefault="00C3771B" w:rsidP="00C3771B">
      <w:pPr>
        <w:ind w:left="57"/>
        <w:rPr>
          <w:rFonts w:ascii="Arial Narrow" w:hAnsi="Arial Narrow"/>
          <w:b/>
          <w:bCs/>
          <w:color w:val="006699"/>
          <w:sz w:val="20"/>
          <w:szCs w:val="20"/>
          <w:u w:color="006699"/>
          <w:lang w:val="en-GB"/>
        </w:rPr>
      </w:pPr>
    </w:p>
    <w:p w14:paraId="7FAEBEF6" w14:textId="77777777" w:rsidR="00C3771B" w:rsidRPr="00FF5684" w:rsidRDefault="00C3771B" w:rsidP="00C3771B">
      <w:pPr>
        <w:rPr>
          <w:rFonts w:ascii="Arial Narrow" w:hAnsi="Arial Narrow"/>
          <w:b/>
          <w:bCs/>
          <w:color w:val="006699"/>
          <w:sz w:val="20"/>
          <w:szCs w:val="20"/>
          <w:u w:color="006699"/>
          <w:lang w:val="en-GB"/>
        </w:rPr>
      </w:pPr>
    </w:p>
    <w:p w14:paraId="6DE0D0C3" w14:textId="77777777" w:rsidR="00C3771B" w:rsidRPr="00FF5684" w:rsidRDefault="00C3771B" w:rsidP="00C3771B">
      <w:pPr>
        <w:ind w:left="57"/>
        <w:jc w:val="center"/>
        <w:rPr>
          <w:rFonts w:ascii="Arial Narrow" w:hAnsi="Arial Narrow"/>
          <w:b/>
          <w:bCs/>
          <w:color w:val="006699"/>
          <w:sz w:val="20"/>
          <w:szCs w:val="20"/>
          <w:u w:color="006699"/>
          <w:lang w:val="en-GB"/>
        </w:rPr>
      </w:pPr>
    </w:p>
    <w:p w14:paraId="64B5AA2B" w14:textId="77777777" w:rsidR="00C3771B" w:rsidRPr="00FF5684" w:rsidRDefault="00C3771B" w:rsidP="00C3771B">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284E3207" w14:textId="77777777" w:rsidR="00C3771B" w:rsidRPr="00FF5684" w:rsidRDefault="00C3771B" w:rsidP="00C3771B">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2A51172B"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AE1FA6D" w14:textId="77777777" w:rsidR="00C3771B" w:rsidRPr="00FF5684" w:rsidRDefault="00C3771B" w:rsidP="00B324A5">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3771B" w:rsidRPr="00FF5684" w14:paraId="1EA49D98"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3F291D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BD2521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“Alexandru Ioan </w:t>
            </w:r>
            <w:proofErr w:type="spellStart"/>
            <w:r w:rsidRPr="00FF5684">
              <w:rPr>
                <w:rFonts w:ascii="Arial Narrow" w:hAnsi="Arial Narrow"/>
                <w:b/>
                <w:bCs/>
                <w:sz w:val="20"/>
                <w:szCs w:val="20"/>
                <w:lang w:val="en-GB"/>
              </w:rPr>
              <w:t>Cuza</w:t>
            </w:r>
            <w:proofErr w:type="spellEnd"/>
            <w:r w:rsidRPr="00FF5684">
              <w:rPr>
                <w:rFonts w:ascii="Arial Narrow" w:hAnsi="Arial Narrow"/>
                <w:b/>
                <w:bCs/>
                <w:sz w:val="20"/>
                <w:szCs w:val="20"/>
                <w:lang w:val="en-GB"/>
              </w:rPr>
              <w:t xml:space="preserve">” University of </w:t>
            </w:r>
            <w:proofErr w:type="spellStart"/>
            <w:r w:rsidRPr="00FF5684">
              <w:rPr>
                <w:rFonts w:ascii="Arial Narrow" w:hAnsi="Arial Narrow"/>
                <w:b/>
                <w:bCs/>
                <w:sz w:val="20"/>
                <w:szCs w:val="20"/>
                <w:lang w:val="en-GB"/>
              </w:rPr>
              <w:t>Iaşi</w:t>
            </w:r>
            <w:proofErr w:type="spellEnd"/>
          </w:p>
        </w:tc>
      </w:tr>
      <w:tr w:rsidR="00C3771B" w:rsidRPr="00FF5684" w14:paraId="0B98D8FB"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C3E8425"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60548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3771B" w:rsidRPr="00FF5684" w14:paraId="119A9421"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C8BF5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D625D1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Bachelor, Master and Youth Researchers</w:t>
            </w:r>
          </w:p>
        </w:tc>
      </w:tr>
      <w:tr w:rsidR="00C3771B" w:rsidRPr="00FF5684" w14:paraId="4EAF01D0"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316CC2"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1.4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D264636" w14:textId="77777777" w:rsidR="00C3771B" w:rsidRPr="00FF5684" w:rsidRDefault="00C3771B" w:rsidP="00B324A5">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706069A5"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w:t>
            </w:r>
            <w:proofErr w:type="spellStart"/>
            <w:r w:rsidRPr="00FF5684">
              <w:rPr>
                <w:rFonts w:ascii="Arial Narrow" w:hAnsi="Arial Narrow"/>
                <w:sz w:val="20"/>
                <w:szCs w:val="20"/>
                <w:lang w:val="en-GB"/>
              </w:rPr>
              <w:t>SmartEU</w:t>
            </w:r>
            <w:proofErr w:type="spellEnd"/>
            <w:r w:rsidRPr="00FF5684">
              <w:rPr>
                <w:rFonts w:ascii="Arial Narrow" w:hAnsi="Arial Narrow"/>
                <w:sz w:val="20"/>
                <w:szCs w:val="20"/>
                <w:lang w:val="en-GB"/>
              </w:rPr>
              <w:t>)”</w:t>
            </w:r>
          </w:p>
          <w:p w14:paraId="3DC1CBAA"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2AE56639" w14:textId="77777777" w:rsidR="00C3771B" w:rsidRPr="00FF5684" w:rsidRDefault="00C3771B" w:rsidP="00C3771B">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6"/>
        <w:gridCol w:w="1701"/>
        <w:gridCol w:w="1276"/>
        <w:gridCol w:w="567"/>
        <w:gridCol w:w="2126"/>
        <w:gridCol w:w="567"/>
        <w:gridCol w:w="1701"/>
        <w:gridCol w:w="415"/>
      </w:tblGrid>
      <w:tr w:rsidR="00C3771B" w:rsidRPr="00FF5684" w14:paraId="4374F32B" w14:textId="77777777" w:rsidTr="00B324A5">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D8F747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3771B" w:rsidRPr="00FF5684" w14:paraId="7D5D06BC" w14:textId="77777777" w:rsidTr="00A31A43">
        <w:trPr>
          <w:trHeight w:val="80"/>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8A199F3"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2.1</w:t>
            </w:r>
            <w:r w:rsidRPr="00FF5684">
              <w:rPr>
                <w:rFonts w:ascii="Arial Narrow" w:hAnsi="Arial Narrow"/>
                <w:sz w:val="20"/>
                <w:szCs w:val="20"/>
                <w:lang w:val="en-GB"/>
              </w:rPr>
              <w:t xml:space="preserve"> Course title</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A9BFD9B" w14:textId="59D19E35" w:rsidR="00C3771B" w:rsidRPr="00C3771B" w:rsidRDefault="00C3771B" w:rsidP="00C3771B">
            <w:pPr>
              <w:rPr>
                <w:rFonts w:ascii="Arial Narrow" w:hAnsi="Arial Narrow"/>
                <w:b/>
                <w:bCs/>
                <w:sz w:val="20"/>
                <w:szCs w:val="20"/>
                <w:lang w:val="en-GB"/>
              </w:rPr>
            </w:pPr>
            <w:r w:rsidRPr="00C3771B">
              <w:rPr>
                <w:rFonts w:ascii="Arial Narrow" w:hAnsi="Arial Narrow"/>
                <w:b/>
                <w:bCs/>
                <w:sz w:val="20"/>
                <w:szCs w:val="20"/>
                <w:lang w:val="en-GB"/>
              </w:rPr>
              <w:t>FOSTERING SMART AND INCLUSIVE GROWTH ACROSS EU</w:t>
            </w:r>
          </w:p>
        </w:tc>
      </w:tr>
      <w:tr w:rsidR="00C3771B" w:rsidRPr="00FF5684" w14:paraId="0343B71E" w14:textId="77777777" w:rsidTr="00A31A43">
        <w:trPr>
          <w:trHeight w:val="223"/>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4D85BE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EFA8B92" w14:textId="77777777" w:rsidR="00C3771B" w:rsidRDefault="00C3771B" w:rsidP="00B324A5">
            <w:pPr>
              <w:ind w:left="57"/>
              <w:rPr>
                <w:rFonts w:ascii="Arial Narrow" w:hAnsi="Arial Narrow"/>
                <w:sz w:val="20"/>
                <w:szCs w:val="20"/>
                <w:lang w:val="en-GB"/>
              </w:rPr>
            </w:pPr>
            <w:r>
              <w:rPr>
                <w:rFonts w:ascii="Arial Narrow" w:hAnsi="Arial Narrow"/>
                <w:sz w:val="20"/>
                <w:szCs w:val="20"/>
                <w:lang w:val="en-GB"/>
              </w:rPr>
              <w:t xml:space="preserve">Senior researcher, PhD. </w:t>
            </w:r>
            <w:r w:rsidRPr="00C3771B">
              <w:rPr>
                <w:rFonts w:ascii="Arial Narrow" w:hAnsi="Arial Narrow"/>
                <w:b/>
                <w:bCs/>
                <w:sz w:val="20"/>
                <w:szCs w:val="20"/>
                <w:lang w:val="en-GB"/>
              </w:rPr>
              <w:t xml:space="preserve">Ana </w:t>
            </w:r>
            <w:proofErr w:type="spellStart"/>
            <w:r w:rsidRPr="00C3771B">
              <w:rPr>
                <w:rFonts w:ascii="Arial Narrow" w:hAnsi="Arial Narrow"/>
                <w:b/>
                <w:bCs/>
                <w:sz w:val="20"/>
                <w:szCs w:val="20"/>
                <w:lang w:val="en-GB"/>
              </w:rPr>
              <w:t>Iolanda</w:t>
            </w:r>
            <w:proofErr w:type="spellEnd"/>
            <w:r w:rsidRPr="00C3771B">
              <w:rPr>
                <w:rFonts w:ascii="Arial Narrow" w:hAnsi="Arial Narrow"/>
                <w:b/>
                <w:bCs/>
                <w:sz w:val="20"/>
                <w:szCs w:val="20"/>
                <w:lang w:val="en-GB"/>
              </w:rPr>
              <w:t xml:space="preserve"> VODĂ</w:t>
            </w:r>
          </w:p>
          <w:p w14:paraId="2B4B4FDE" w14:textId="48BD3DD9" w:rsidR="00C3771B" w:rsidRPr="00FF5684" w:rsidRDefault="00C3771B" w:rsidP="00B324A5">
            <w:pPr>
              <w:ind w:left="57"/>
              <w:rPr>
                <w:rFonts w:ascii="Arial Narrow" w:hAnsi="Arial Narrow"/>
                <w:sz w:val="20"/>
                <w:szCs w:val="20"/>
                <w:lang w:val="en-GB"/>
              </w:rPr>
            </w:pPr>
            <w:r>
              <w:rPr>
                <w:rFonts w:ascii="Arial Narrow" w:hAnsi="Arial Narrow"/>
                <w:sz w:val="20"/>
                <w:szCs w:val="20"/>
                <w:lang w:val="en-GB"/>
              </w:rPr>
              <w:t>Assoc. Prof.</w:t>
            </w:r>
            <w:r w:rsidRPr="00FF5684">
              <w:rPr>
                <w:rFonts w:ascii="Arial Narrow" w:hAnsi="Arial Narrow"/>
                <w:sz w:val="20"/>
                <w:szCs w:val="20"/>
                <w:lang w:val="en-GB"/>
              </w:rPr>
              <w:t xml:space="preserve">, PhD. Hab. </w:t>
            </w:r>
            <w:r>
              <w:rPr>
                <w:rFonts w:ascii="Arial Narrow" w:hAnsi="Arial Narrow"/>
                <w:b/>
                <w:bCs/>
                <w:sz w:val="20"/>
                <w:szCs w:val="20"/>
                <w:lang w:val="en-GB"/>
              </w:rPr>
              <w:t>Laura-Diana RADU</w:t>
            </w:r>
          </w:p>
        </w:tc>
      </w:tr>
      <w:tr w:rsidR="00C3771B" w:rsidRPr="00FF5684" w14:paraId="4CD89715" w14:textId="77777777" w:rsidTr="00A31A43">
        <w:trPr>
          <w:trHeight w:val="443"/>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7D4A79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2.3</w:t>
            </w:r>
            <w:r w:rsidRPr="00FF5684">
              <w:rPr>
                <w:rFonts w:ascii="Arial Narrow" w:hAnsi="Arial Narrow"/>
                <w:sz w:val="20"/>
                <w:szCs w:val="20"/>
                <w:lang w:val="en-GB"/>
              </w:rPr>
              <w:t xml:space="preserve"> Year of study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42EB783" w14:textId="12008507" w:rsidR="00C3771B" w:rsidRPr="00FF5684" w:rsidRDefault="00A31A43" w:rsidP="00B324A5">
            <w:pPr>
              <w:ind w:left="57"/>
              <w:jc w:val="center"/>
              <w:rPr>
                <w:rFonts w:ascii="Arial Narrow" w:hAnsi="Arial Narrow"/>
                <w:sz w:val="20"/>
                <w:szCs w:val="20"/>
                <w:lang w:val="en-GB"/>
              </w:rPr>
            </w:pPr>
            <w:r>
              <w:rPr>
                <w:rFonts w:ascii="Arial Narrow" w:hAnsi="Arial Narrow"/>
                <w:sz w:val="20"/>
                <w:szCs w:val="20"/>
                <w:lang w:val="en-GB"/>
              </w:rPr>
              <w:t>A</w:t>
            </w:r>
            <w:r w:rsidRPr="00A31A43">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F42CAA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2.4</w:t>
            </w:r>
            <w:r w:rsidRPr="00FF5684">
              <w:rPr>
                <w:rFonts w:ascii="Arial Narrow" w:hAnsi="Arial Narrow"/>
                <w:sz w:val="20"/>
                <w:szCs w:val="20"/>
                <w:lang w:val="en-GB"/>
              </w:rPr>
              <w:t xml:space="preserve"> Semester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065F729"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2C7AF19"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2.5</w:t>
            </w:r>
            <w:r w:rsidRPr="00FF5684">
              <w:rPr>
                <w:rFonts w:ascii="Arial Narrow" w:hAnsi="Arial Narrow"/>
                <w:sz w:val="20"/>
                <w:szCs w:val="20"/>
                <w:lang w:val="en-GB"/>
              </w:rPr>
              <w:t xml:space="preserve"> Type of evaluation*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1950555"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FA7104"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pacing w:val="-1"/>
                <w:sz w:val="20"/>
                <w:szCs w:val="20"/>
                <w:lang w:val="en-GB"/>
              </w:rPr>
              <w:t>2.6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CE567B"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C28D7C6" w14:textId="77777777" w:rsidR="00C3771B" w:rsidRPr="00FF5684" w:rsidRDefault="00C3771B" w:rsidP="00C3771B">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35EA83EC" w14:textId="77777777" w:rsidR="00C3771B" w:rsidRPr="00FF5684" w:rsidRDefault="00C3771B" w:rsidP="00C3771B">
      <w:pPr>
        <w:ind w:left="57"/>
        <w:rPr>
          <w:rFonts w:ascii="Arial Narrow" w:eastAsia="Arial" w:hAnsi="Arial Narrow" w:cs="Arial"/>
          <w:sz w:val="20"/>
          <w:szCs w:val="20"/>
          <w:lang w:val="en-GB"/>
        </w:rPr>
      </w:pP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8"/>
        <w:gridCol w:w="709"/>
      </w:tblGrid>
      <w:tr w:rsidR="00C3771B" w:rsidRPr="00FF5684" w14:paraId="57D3F8A5" w14:textId="77777777" w:rsidTr="00B324A5">
        <w:trPr>
          <w:trHeight w:val="228"/>
        </w:trPr>
        <w:tc>
          <w:tcPr>
            <w:tcW w:w="9957"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00D3C908" w14:textId="77777777" w:rsidR="00C3771B" w:rsidRPr="00FF5684" w:rsidRDefault="00C3771B" w:rsidP="00B324A5">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3771B" w:rsidRPr="00FF5684" w14:paraId="248ECCAB"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6759D11"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9177921"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3771B" w:rsidRPr="00FF5684" w14:paraId="7B721FC6"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54E8242"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FE7D20C" w14:textId="625A0B3B"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20</w:t>
            </w:r>
          </w:p>
        </w:tc>
      </w:tr>
      <w:tr w:rsidR="00C3771B" w:rsidRPr="00FF5684" w14:paraId="2BF26902"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39F43A"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E5B344E" w14:textId="122C838F"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12</w:t>
            </w:r>
          </w:p>
        </w:tc>
      </w:tr>
      <w:tr w:rsidR="00C3771B" w:rsidRPr="00FF5684" w14:paraId="1F81EC7E"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DB32EF2"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1CBCC0" w14:textId="327C1F04" w:rsidR="00C3771B" w:rsidRPr="00FF5684" w:rsidRDefault="00C3771B" w:rsidP="00B324A5">
            <w:pPr>
              <w:ind w:left="57"/>
              <w:jc w:val="center"/>
              <w:rPr>
                <w:rFonts w:ascii="Arial Narrow" w:hAnsi="Arial Narrow" w:cs="Arial"/>
                <w:sz w:val="20"/>
                <w:szCs w:val="20"/>
                <w:lang w:val="en-GB"/>
              </w:rPr>
            </w:pPr>
            <w:r>
              <w:rPr>
                <w:rFonts w:ascii="Arial Narrow" w:hAnsi="Arial Narrow" w:cs="Arial"/>
                <w:sz w:val="20"/>
                <w:szCs w:val="20"/>
                <w:lang w:val="en-GB"/>
              </w:rPr>
              <w:t>12</w:t>
            </w:r>
          </w:p>
        </w:tc>
      </w:tr>
      <w:tr w:rsidR="00C3771B" w:rsidRPr="00FF5684" w14:paraId="5CCD8FFB"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5A4FF9"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Tutorship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1BAF81E" w14:textId="5416BBEB"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4</w:t>
            </w:r>
          </w:p>
        </w:tc>
      </w:tr>
      <w:tr w:rsidR="00C3771B" w:rsidRPr="00FF5684" w14:paraId="4D59BBD8"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5197E67"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Examination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1316AD" w14:textId="77777777" w:rsidR="00C3771B" w:rsidRPr="00FF5684" w:rsidRDefault="00C3771B" w:rsidP="00B324A5">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3771B" w:rsidRPr="00FF5684" w14:paraId="527A9B1C"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68834E0"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Other activities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611BF7" w14:textId="77777777" w:rsidR="00C3771B" w:rsidRPr="00FF5684" w:rsidRDefault="00C3771B" w:rsidP="00B324A5">
            <w:pPr>
              <w:rPr>
                <w:rFonts w:ascii="Arial Narrow" w:hAnsi="Arial Narrow"/>
                <w:sz w:val="20"/>
                <w:szCs w:val="20"/>
                <w:lang w:val="en-GB"/>
              </w:rPr>
            </w:pPr>
          </w:p>
        </w:tc>
      </w:tr>
      <w:tr w:rsidR="00B41BE9" w:rsidRPr="00FF5684" w14:paraId="3839D02E" w14:textId="77777777" w:rsidTr="00B324A5">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7DEAE" w14:textId="294FBE8E" w:rsidR="00B41BE9" w:rsidRPr="00FF5684" w:rsidRDefault="00B41BE9" w:rsidP="00B324A5">
            <w:pPr>
              <w:ind w:left="57"/>
              <w:rPr>
                <w:rFonts w:ascii="Arial Narrow" w:hAnsi="Arial Narrow"/>
                <w:sz w:val="20"/>
                <w:szCs w:val="20"/>
                <w:lang w:val="en-GB"/>
              </w:rPr>
            </w:pPr>
            <w:r>
              <w:rPr>
                <w:rFonts w:ascii="Arial Narrow" w:hAnsi="Arial Narrow"/>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0E69047" w14:textId="1423C220" w:rsidR="00B41BE9" w:rsidRPr="00FF5684" w:rsidRDefault="00B41BE9" w:rsidP="00EA6CF2">
            <w:pPr>
              <w:jc w:val="right"/>
              <w:rPr>
                <w:rFonts w:ascii="Arial Narrow" w:hAnsi="Arial Narrow"/>
                <w:sz w:val="20"/>
                <w:szCs w:val="20"/>
                <w:lang w:val="en-GB"/>
              </w:rPr>
            </w:pPr>
            <w:r>
              <w:rPr>
                <w:rFonts w:ascii="Arial Narrow" w:hAnsi="Arial Narrow"/>
                <w:sz w:val="20"/>
                <w:szCs w:val="20"/>
                <w:lang w:val="en-GB"/>
              </w:rPr>
              <w:t>50</w:t>
            </w:r>
          </w:p>
        </w:tc>
      </w:tr>
    </w:tbl>
    <w:p w14:paraId="449D6CD8"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5D45AB35"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66574F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3771B" w:rsidRPr="00FF5684" w14:paraId="5FFB9E83"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5EAEB"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D20AF8"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3771B" w:rsidRPr="00FF5684" w14:paraId="01342D33"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FD004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01555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49B6A64A"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3771B" w:rsidRPr="00FF5684" w14:paraId="125D28C3"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F163787"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3771B" w:rsidRPr="00FF5684" w14:paraId="4AEB8839"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F177E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C9212E4"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3771B" w:rsidRPr="00FF5684" w14:paraId="538AAB80" w14:textId="77777777" w:rsidTr="00B324A5">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8D5D2EA" w14:textId="77777777" w:rsidR="00C3771B" w:rsidRPr="00FF5684" w:rsidRDefault="00C3771B" w:rsidP="00B324A5">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093D8A"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09E23B93" w14:textId="77777777" w:rsidR="00C3771B" w:rsidRPr="00FF5684" w:rsidRDefault="00C3771B" w:rsidP="00C3771B">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3771B" w:rsidRPr="00FF5684" w14:paraId="6A9D59A9"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4714235C"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lastRenderedPageBreak/>
              <w:t>6. Specific competences accumulated</w:t>
            </w:r>
          </w:p>
        </w:tc>
      </w:tr>
      <w:tr w:rsidR="00C3771B" w:rsidRPr="002B5005" w14:paraId="38A9A1C8" w14:textId="77777777" w:rsidTr="00C3771B">
        <w:trPr>
          <w:trHeight w:val="85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31858F0C"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D935A"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 xml:space="preserve">C1:  The course will enforce students with the knowledge about the era of on-demand work in smart cities, about the employment crises and the challenges among youth in different EU countries. </w:t>
            </w:r>
          </w:p>
          <w:p w14:paraId="489AD549"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C2: The students will learn about the importance of information technologies and the IT skills necessary for increasing youth employability in EU countries.</w:t>
            </w:r>
          </w:p>
          <w:p w14:paraId="76F53971" w14:textId="77777777" w:rsidR="00C3771B" w:rsidRPr="00C3771B" w:rsidRDefault="00C3771B" w:rsidP="00B324A5">
            <w:pPr>
              <w:jc w:val="both"/>
              <w:rPr>
                <w:rFonts w:ascii="Arial Narrow" w:hAnsi="Arial Narrow"/>
                <w:sz w:val="20"/>
                <w:szCs w:val="20"/>
                <w:lang w:val="en-GB"/>
              </w:rPr>
            </w:pPr>
            <w:r w:rsidRPr="00C3771B">
              <w:rPr>
                <w:rFonts w:ascii="Arial Narrow" w:hAnsi="Arial Narrow"/>
                <w:sz w:val="20"/>
                <w:szCs w:val="20"/>
                <w:lang w:val="en-GB"/>
              </w:rPr>
              <w:t xml:space="preserve"> C3:  The students will debate on European Best Practice in shaping and enforcing labour conditions.</w:t>
            </w:r>
          </w:p>
        </w:tc>
      </w:tr>
      <w:tr w:rsidR="00C3771B" w:rsidRPr="00FF5684" w14:paraId="10666BFF" w14:textId="77777777" w:rsidTr="00C3771B">
        <w:trPr>
          <w:trHeight w:val="96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B047B4"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B9A43" w14:textId="77777777" w:rsidR="00C3771B" w:rsidRPr="00C3771B" w:rsidRDefault="00C3771B" w:rsidP="00B324A5">
            <w:pPr>
              <w:rPr>
                <w:rFonts w:ascii="Arial Narrow" w:eastAsia="Arial" w:hAnsi="Arial Narrow" w:cs="Arial"/>
                <w:sz w:val="20"/>
                <w:szCs w:val="20"/>
                <w:lang w:val="en-GB"/>
              </w:rPr>
            </w:pPr>
            <w:r w:rsidRPr="00C3771B">
              <w:rPr>
                <w:rFonts w:ascii="Arial Narrow" w:hAnsi="Arial Narrow"/>
                <w:sz w:val="20"/>
                <w:szCs w:val="20"/>
                <w:lang w:val="en-GB"/>
              </w:rPr>
              <w:t>CT 1: Self-training need and identifying the resources and means for personal and professional training development in order of insertion and adaptation to labour market requirements.</w:t>
            </w:r>
          </w:p>
          <w:p w14:paraId="5719B5F5" w14:textId="77777777" w:rsidR="00C3771B" w:rsidRPr="00C3771B" w:rsidRDefault="00C3771B" w:rsidP="00B324A5">
            <w:pPr>
              <w:rPr>
                <w:rFonts w:ascii="Arial Narrow" w:hAnsi="Arial Narrow"/>
                <w:sz w:val="20"/>
                <w:szCs w:val="20"/>
                <w:lang w:val="en-GB"/>
              </w:rPr>
            </w:pPr>
            <w:r w:rsidRPr="00C3771B">
              <w:rPr>
                <w:rFonts w:ascii="Arial Narrow" w:hAnsi="Arial Narrow"/>
                <w:sz w:val="20"/>
                <w:szCs w:val="20"/>
                <w:lang w:val="en-GB"/>
              </w:rPr>
              <w:t>CT 2:  Fulfilment term, rigorous, efficient and accountable professional tasks with ethical principles and professional ethics.</w:t>
            </w:r>
          </w:p>
        </w:tc>
      </w:tr>
    </w:tbl>
    <w:p w14:paraId="4449D002" w14:textId="77777777" w:rsidR="00C3771B" w:rsidRPr="00FF5684" w:rsidRDefault="00C3771B" w:rsidP="00C3771B">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2"/>
        <w:gridCol w:w="7587"/>
      </w:tblGrid>
      <w:tr w:rsidR="00C3771B" w:rsidRPr="00FF5684" w14:paraId="2C2EEB96" w14:textId="77777777" w:rsidTr="00B324A5">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EBDA34F"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3771B" w:rsidRPr="00FF5684" w14:paraId="58D27C3E" w14:textId="77777777" w:rsidTr="0017392A">
        <w:trPr>
          <w:trHeight w:val="475"/>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1F10A3D3" w14:textId="77777777" w:rsidR="00C3771B" w:rsidRPr="00C3771B" w:rsidRDefault="00C3771B" w:rsidP="00B324A5">
            <w:pPr>
              <w:ind w:left="57" w:right="113"/>
              <w:jc w:val="center"/>
              <w:rPr>
                <w:rFonts w:ascii="Arial Narrow" w:hAnsi="Arial Narrow"/>
                <w:sz w:val="20"/>
                <w:szCs w:val="20"/>
                <w:lang w:val="en-GB"/>
              </w:rPr>
            </w:pPr>
            <w:r w:rsidRPr="00C3771B">
              <w:rPr>
                <w:rFonts w:ascii="Arial Narrow" w:hAnsi="Arial Narrow"/>
                <w:b/>
                <w:bCs/>
                <w:sz w:val="20"/>
                <w:szCs w:val="20"/>
                <w:lang w:val="en-GB"/>
              </w:rPr>
              <w:t>7.1 General objective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99052" w14:textId="7C3E9EC5" w:rsidR="00C3771B" w:rsidRPr="00C3771B" w:rsidRDefault="00C3771B" w:rsidP="00B324A5">
            <w:pPr>
              <w:widowControl w:val="0"/>
              <w:jc w:val="both"/>
              <w:rPr>
                <w:rFonts w:ascii="Arial Narrow" w:hAnsi="Arial Narrow"/>
                <w:sz w:val="20"/>
                <w:szCs w:val="20"/>
                <w:lang w:val="en-GB"/>
              </w:rPr>
            </w:pPr>
            <w:r w:rsidRPr="00C3771B">
              <w:rPr>
                <w:rFonts w:ascii="Arial Narrow" w:hAnsi="Arial Narrow"/>
                <w:sz w:val="20"/>
                <w:szCs w:val="20"/>
                <w:lang w:val="en-GB"/>
              </w:rPr>
              <w:t xml:space="preserve">The students will gain solid knowledge </w:t>
            </w:r>
            <w:r w:rsidRPr="00C3771B">
              <w:rPr>
                <w:rFonts w:ascii="Arial Narrow" w:hAnsi="Arial Narrow" w:cs="Tahoma"/>
                <w:sz w:val="20"/>
                <w:szCs w:val="20"/>
              </w:rPr>
              <w:t>on EU related issues, especially on the potential of EU economies to attained sustained growth over medium and long term</w:t>
            </w:r>
          </w:p>
        </w:tc>
      </w:tr>
      <w:tr w:rsidR="00C3771B" w:rsidRPr="00FF5684" w14:paraId="48C9FAB8" w14:textId="77777777" w:rsidTr="00C3771B">
        <w:trPr>
          <w:trHeight w:val="1543"/>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1DF54A4A" w14:textId="43D5265E" w:rsidR="00C3771B" w:rsidRPr="00C3771B" w:rsidRDefault="00C3771B" w:rsidP="00C3771B">
            <w:pPr>
              <w:ind w:left="57" w:right="113"/>
              <w:jc w:val="both"/>
              <w:rPr>
                <w:rFonts w:ascii="Arial Narrow" w:hAnsi="Arial Narrow"/>
                <w:sz w:val="20"/>
                <w:szCs w:val="20"/>
                <w:lang w:val="en-GB"/>
              </w:rPr>
            </w:pPr>
            <w:r w:rsidRPr="00C3771B">
              <w:rPr>
                <w:rFonts w:ascii="Arial Narrow" w:hAnsi="Arial Narrow"/>
                <w:b/>
                <w:bCs/>
                <w:sz w:val="20"/>
                <w:szCs w:val="20"/>
                <w:lang w:val="en-GB"/>
              </w:rPr>
              <w:t>7.2 Specific</w:t>
            </w:r>
            <w:r>
              <w:rPr>
                <w:rFonts w:ascii="Arial Narrow" w:hAnsi="Arial Narrow"/>
                <w:b/>
                <w:bCs/>
                <w:sz w:val="20"/>
                <w:szCs w:val="20"/>
                <w:lang w:val="en-GB"/>
              </w:rPr>
              <w:t xml:space="preserve"> </w:t>
            </w:r>
            <w:r w:rsidRPr="00C3771B">
              <w:rPr>
                <w:rFonts w:ascii="Arial Narrow" w:hAnsi="Arial Narrow"/>
                <w:b/>
                <w:bCs/>
                <w:sz w:val="20"/>
                <w:szCs w:val="20"/>
                <w:lang w:val="en-GB"/>
              </w:rPr>
              <w:t>objectives</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FC4B5" w14:textId="14229387" w:rsidR="00C3771B" w:rsidRPr="00C3771B" w:rsidRDefault="00C3771B" w:rsidP="00B324A5">
            <w:pPr>
              <w:pStyle w:val="ColorfulList-Accent11"/>
              <w:ind w:left="0"/>
              <w:rPr>
                <w:rFonts w:ascii="Arial Narrow" w:hAnsi="Arial Narrow"/>
                <w:sz w:val="20"/>
                <w:szCs w:val="20"/>
                <w:lang w:val="en-GB"/>
              </w:rPr>
            </w:pPr>
            <w:r w:rsidRPr="00C3771B">
              <w:rPr>
                <w:rFonts w:ascii="Arial Narrow" w:hAnsi="Arial Narrow"/>
                <w:sz w:val="20"/>
                <w:szCs w:val="20"/>
                <w:lang w:val="en-GB"/>
              </w:rPr>
              <w:t>After successfully finalizing this course, students will be able to:</w:t>
            </w:r>
          </w:p>
          <w:p w14:paraId="5C11E13F" w14:textId="17224EAA" w:rsidR="00C3771B" w:rsidRPr="00C3771B" w:rsidRDefault="00C3771B" w:rsidP="00C3771B">
            <w:pPr>
              <w:jc w:val="both"/>
              <w:rPr>
                <w:rFonts w:ascii="Arial Narrow" w:hAnsi="Arial Narrow" w:cs="Tahoma"/>
                <w:sz w:val="20"/>
                <w:szCs w:val="20"/>
              </w:rPr>
            </w:pPr>
          </w:p>
          <w:p w14:paraId="34FB0F85" w14:textId="4912767B"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C3771B">
              <w:rPr>
                <w:rFonts w:ascii="Arial Narrow" w:hAnsi="Arial Narrow" w:cs="Tahoma"/>
                <w:sz w:val="20"/>
                <w:szCs w:val="20"/>
              </w:rPr>
              <w:t>Achieve adequate knowledge in the field of economic growth and competitiveness in order to understand the importance of macroeconomic stability, institutions and technologies to achieve sustained development;</w:t>
            </w:r>
          </w:p>
          <w:p w14:paraId="1E8F2ECB" w14:textId="77777777"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C3771B">
              <w:rPr>
                <w:rFonts w:ascii="Arial Narrow" w:hAnsi="Arial Narrow" w:cs="Tahoma"/>
                <w:sz w:val="20"/>
                <w:szCs w:val="20"/>
              </w:rPr>
              <w:t>Gain knowledge on the application of new technologies to city challenges and smart city solutions;</w:t>
            </w:r>
          </w:p>
          <w:p w14:paraId="140CC40E" w14:textId="468C9824" w:rsidR="00C3771B" w:rsidRPr="00C3771B" w:rsidRDefault="00C3771B" w:rsidP="00C377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shd w:val="clear" w:color="auto" w:fill="FFFFFF"/>
              </w:rPr>
            </w:pPr>
            <w:r w:rsidRPr="00C3771B">
              <w:rPr>
                <w:rFonts w:ascii="Arial Narrow" w:hAnsi="Arial Narrow" w:cs="Tahoma"/>
                <w:sz w:val="20"/>
                <w:szCs w:val="20"/>
                <w:shd w:val="clear" w:color="auto" w:fill="FFFFFF"/>
              </w:rPr>
              <w:t xml:space="preserve">Have the opportunity to discuss cases and to decide which solution can be taken in a specific issue. </w:t>
            </w:r>
          </w:p>
        </w:tc>
      </w:tr>
    </w:tbl>
    <w:p w14:paraId="07A43013" w14:textId="77777777" w:rsidR="00C3771B" w:rsidRPr="00FF5684" w:rsidRDefault="00C3771B" w:rsidP="00C3771B">
      <w:pPr>
        <w:rPr>
          <w:rFonts w:ascii="Arial Narrow" w:eastAsia="Arial" w:hAnsi="Arial Narrow" w:cs="Arial"/>
          <w:sz w:val="20"/>
          <w:szCs w:val="20"/>
          <w:lang w:val="en-GB"/>
        </w:rPr>
      </w:pP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619"/>
        <w:gridCol w:w="2409"/>
      </w:tblGrid>
      <w:tr w:rsidR="00C3771B" w:rsidRPr="00FF5684" w14:paraId="47FF4E99" w14:textId="77777777" w:rsidTr="00B324A5">
        <w:trPr>
          <w:trHeight w:val="228"/>
        </w:trPr>
        <w:tc>
          <w:tcPr>
            <w:tcW w:w="9531"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0D50A77"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3771B" w:rsidRPr="00FF5684" w14:paraId="2C9717AB" w14:textId="77777777" w:rsidTr="00B324A5">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77157B" w14:textId="77777777" w:rsidR="00C3771B" w:rsidRPr="00C3771B" w:rsidRDefault="00C3771B" w:rsidP="0017392A">
            <w:pPr>
              <w:ind w:left="57"/>
              <w:rPr>
                <w:rFonts w:ascii="Arial Narrow" w:hAnsi="Arial Narrow"/>
                <w:sz w:val="20"/>
                <w:szCs w:val="20"/>
                <w:lang w:val="en-GB"/>
              </w:rPr>
            </w:pPr>
            <w:r w:rsidRPr="00C3771B">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B7FD79D" w14:textId="77777777" w:rsidR="00C3771B" w:rsidRPr="00C3771B" w:rsidRDefault="00C3771B" w:rsidP="0017392A">
            <w:pPr>
              <w:ind w:left="57"/>
              <w:rPr>
                <w:rFonts w:ascii="Arial Narrow" w:hAnsi="Arial Narrow"/>
                <w:sz w:val="20"/>
                <w:szCs w:val="20"/>
                <w:lang w:val="en-GB"/>
              </w:rPr>
            </w:pPr>
            <w:r w:rsidRPr="00C3771B">
              <w:rPr>
                <w:rFonts w:ascii="Arial Narrow" w:hAnsi="Arial Narrow"/>
                <w:b/>
                <w:bCs/>
                <w:sz w:val="20"/>
                <w:szCs w:val="20"/>
                <w:lang w:val="en-GB"/>
              </w:rPr>
              <w:t>Course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7F8A42"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E7F94B" w14:textId="77777777" w:rsidR="00C3771B" w:rsidRPr="00FF5684" w:rsidRDefault="00C3771B" w:rsidP="00B324A5">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B537AB3" w14:textId="77777777" w:rsidR="00C3771B" w:rsidRPr="00FF5684" w:rsidRDefault="00C3771B" w:rsidP="00B324A5">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3771B" w:rsidRPr="00FF5684" w14:paraId="33D2554A"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D184"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A320" w14:textId="77777777" w:rsidR="00C3771B" w:rsidRPr="00C3771B" w:rsidRDefault="00C3771B" w:rsidP="0017392A">
            <w:pPr>
              <w:jc w:val="both"/>
              <w:rPr>
                <w:rFonts w:ascii="Arial Narrow" w:hAnsi="Arial Narrow" w:cs="Tahoma"/>
                <w:b/>
                <w:sz w:val="20"/>
                <w:szCs w:val="20"/>
              </w:rPr>
            </w:pPr>
            <w:r w:rsidRPr="0017392A">
              <w:rPr>
                <w:rFonts w:ascii="Arial Narrow" w:hAnsi="Arial Narrow" w:cs="Tahoma"/>
                <w:b/>
                <w:bCs/>
                <w:sz w:val="20"/>
                <w:szCs w:val="20"/>
              </w:rPr>
              <w:t>I.1</w:t>
            </w:r>
            <w:r w:rsidRPr="00C3771B">
              <w:rPr>
                <w:rFonts w:ascii="Arial Narrow" w:hAnsi="Arial Narrow" w:cs="Tahoma"/>
                <w:sz w:val="20"/>
                <w:szCs w:val="20"/>
              </w:rPr>
              <w:t xml:space="preserve"> </w:t>
            </w:r>
            <w:r w:rsidRPr="00C3771B">
              <w:rPr>
                <w:rFonts w:ascii="Arial Narrow" w:hAnsi="Arial Narrow" w:cs="Tahoma"/>
                <w:b/>
                <w:sz w:val="20"/>
                <w:szCs w:val="20"/>
              </w:rPr>
              <w:t>Economic growth and competitiveness in EU</w:t>
            </w:r>
          </w:p>
          <w:p w14:paraId="7BFCD03F" w14:textId="2EDC1CFD"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I.1.1Macroeconomic environment and stability;</w:t>
            </w:r>
          </w:p>
          <w:p w14:paraId="2CCE07FC" w14:textId="77777777"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I.1.2 Institutions and growth;</w:t>
            </w:r>
          </w:p>
          <w:p w14:paraId="77151534" w14:textId="77777777"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I.1.3 Technological progress;</w:t>
            </w:r>
          </w:p>
          <w:p w14:paraId="36537A4B" w14:textId="5246BB5E" w:rsidR="00C3771B" w:rsidRPr="00C3771B" w:rsidRDefault="00C3771B" w:rsidP="0017392A">
            <w:pPr>
              <w:pStyle w:val="ListParagraph"/>
              <w:ind w:left="311"/>
              <w:jc w:val="both"/>
              <w:rPr>
                <w:rFonts w:ascii="Arial Narrow" w:hAnsi="Arial Narrow" w:cs="Tahoma"/>
                <w:sz w:val="20"/>
                <w:szCs w:val="20"/>
              </w:rPr>
            </w:pPr>
            <w:r w:rsidRPr="00C3771B">
              <w:rPr>
                <w:rFonts w:ascii="Arial Narrow" w:hAnsi="Arial Narrow" w:cs="Tahoma"/>
                <w:sz w:val="20"/>
                <w:szCs w:val="20"/>
              </w:rPr>
              <w:t>I.1.4 Innovation versus imitation;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B876A5C"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5082077" w14:textId="34F4E0F1"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2</w:t>
            </w:r>
            <w:r w:rsidR="00C3771B">
              <w:rPr>
                <w:rFonts w:ascii="Arial Narrow" w:hAnsi="Arial Narrow"/>
                <w:sz w:val="20"/>
                <w:szCs w:val="20"/>
                <w:lang w:val="en-GB"/>
              </w:rPr>
              <w:t>0</w:t>
            </w:r>
            <w:r w:rsidR="00C3771B" w:rsidRPr="00FF5684">
              <w:rPr>
                <w:rFonts w:ascii="Arial Narrow" w:hAnsi="Arial Narrow"/>
                <w:sz w:val="20"/>
                <w:szCs w:val="20"/>
                <w:lang w:val="en-GB"/>
              </w:rPr>
              <w:t xml:space="preserve"> hours</w:t>
            </w:r>
          </w:p>
        </w:tc>
      </w:tr>
      <w:tr w:rsidR="00C3771B" w:rsidRPr="00FF5684" w14:paraId="304DCBCC"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CC7B"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E5A57" w14:textId="77777777" w:rsidR="00C3771B" w:rsidRPr="00C3771B" w:rsidRDefault="00C3771B" w:rsidP="0017392A">
            <w:pPr>
              <w:jc w:val="both"/>
              <w:rPr>
                <w:rFonts w:ascii="Arial Narrow" w:hAnsi="Arial Narrow" w:cs="Tahoma"/>
                <w:b/>
                <w:sz w:val="20"/>
                <w:szCs w:val="20"/>
              </w:rPr>
            </w:pPr>
            <w:r w:rsidRPr="00C3771B">
              <w:rPr>
                <w:rFonts w:ascii="Arial Narrow" w:hAnsi="Arial Narrow" w:cs="Tahoma"/>
                <w:b/>
                <w:sz w:val="20"/>
                <w:szCs w:val="20"/>
              </w:rPr>
              <w:t>I.2 Smart and Inclusive Growth</w:t>
            </w:r>
          </w:p>
          <w:p w14:paraId="1DCC948C" w14:textId="77777777"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I.2.1 Competitiveness for Growth and Jobs;</w:t>
            </w:r>
          </w:p>
          <w:p w14:paraId="4C6B89A3" w14:textId="5EE7F5AB"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I.2.2</w:t>
            </w:r>
            <w:r w:rsidR="0017392A">
              <w:rPr>
                <w:rFonts w:ascii="Arial Narrow" w:hAnsi="Arial Narrow" w:cs="Tahoma"/>
                <w:sz w:val="20"/>
                <w:szCs w:val="20"/>
              </w:rPr>
              <w:t xml:space="preserve"> </w:t>
            </w:r>
            <w:r w:rsidRPr="00C3771B">
              <w:rPr>
                <w:rFonts w:ascii="Arial Narrow" w:hAnsi="Arial Narrow" w:cs="Tahoma"/>
                <w:sz w:val="20"/>
                <w:szCs w:val="20"/>
              </w:rPr>
              <w:t>Competitiveness of Enterprises and SMEs;</w:t>
            </w:r>
          </w:p>
          <w:p w14:paraId="6FAFADD2" w14:textId="3FF52778"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I.2.3 Employment and Social Innovation;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1AC4880"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66300B" w14:textId="6CBD40B2"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18</w:t>
            </w:r>
            <w:r w:rsidR="00C3771B" w:rsidRPr="00FF5684">
              <w:rPr>
                <w:rFonts w:ascii="Arial Narrow" w:hAnsi="Arial Narrow"/>
                <w:sz w:val="20"/>
                <w:szCs w:val="20"/>
                <w:lang w:val="en-GB"/>
              </w:rPr>
              <w:t xml:space="preserve"> hours</w:t>
            </w:r>
          </w:p>
        </w:tc>
      </w:tr>
      <w:tr w:rsidR="00C3771B" w:rsidRPr="00FF5684" w14:paraId="048BCF26" w14:textId="77777777" w:rsidTr="00B324A5">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149F" w14:textId="77777777" w:rsidR="00C3771B" w:rsidRPr="00C3771B" w:rsidRDefault="00C3771B" w:rsidP="0017392A">
            <w:pPr>
              <w:ind w:left="57"/>
              <w:jc w:val="center"/>
              <w:rPr>
                <w:rFonts w:ascii="Arial Narrow" w:hAnsi="Arial Narrow"/>
                <w:sz w:val="20"/>
                <w:szCs w:val="20"/>
                <w:lang w:val="en-GB"/>
              </w:rPr>
            </w:pPr>
            <w:r w:rsidRPr="00C3771B">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42B8B" w14:textId="040197F1" w:rsidR="00C3771B" w:rsidRPr="00C3771B" w:rsidRDefault="00C3771B" w:rsidP="0017392A">
            <w:pPr>
              <w:rPr>
                <w:rFonts w:ascii="Arial Narrow" w:hAnsi="Arial Narrow" w:cs="Tahoma"/>
                <w:b/>
                <w:sz w:val="20"/>
                <w:szCs w:val="20"/>
              </w:rPr>
            </w:pPr>
            <w:r w:rsidRPr="00C3771B">
              <w:rPr>
                <w:rFonts w:ascii="Arial Narrow" w:hAnsi="Arial Narrow" w:cs="Tahoma"/>
                <w:b/>
                <w:sz w:val="20"/>
                <w:szCs w:val="20"/>
              </w:rPr>
              <w:t>I. 3</w:t>
            </w:r>
            <w:r w:rsidR="0017392A">
              <w:rPr>
                <w:rFonts w:ascii="Arial Narrow" w:hAnsi="Arial Narrow" w:cs="Tahoma"/>
                <w:b/>
                <w:sz w:val="20"/>
                <w:szCs w:val="20"/>
              </w:rPr>
              <w:t xml:space="preserve"> </w:t>
            </w:r>
            <w:r w:rsidRPr="00C3771B">
              <w:rPr>
                <w:rFonts w:ascii="Arial Narrow" w:hAnsi="Arial Narrow" w:cs="Tahoma"/>
                <w:b/>
                <w:sz w:val="20"/>
                <w:szCs w:val="20"/>
              </w:rPr>
              <w:t xml:space="preserve">Fostering innovation and citizen engagement in smart cities development </w:t>
            </w:r>
          </w:p>
          <w:p w14:paraId="68D767A2" w14:textId="33E5379D" w:rsidR="00C3771B" w:rsidRPr="00C3771B" w:rsidRDefault="00C3771B" w:rsidP="0017392A">
            <w:pPr>
              <w:ind w:left="311"/>
              <w:jc w:val="both"/>
              <w:rPr>
                <w:rFonts w:ascii="Arial Narrow" w:hAnsi="Arial Narrow" w:cs="Tahoma"/>
                <w:sz w:val="20"/>
                <w:szCs w:val="20"/>
              </w:rPr>
            </w:pPr>
            <w:r w:rsidRPr="00C3771B">
              <w:rPr>
                <w:rFonts w:ascii="Arial Narrow" w:hAnsi="Arial Narrow" w:cs="Tahoma"/>
                <w:bCs/>
                <w:sz w:val="20"/>
                <w:szCs w:val="20"/>
              </w:rPr>
              <w:t>I.3.1</w:t>
            </w:r>
            <w:r w:rsidR="0017392A">
              <w:rPr>
                <w:rFonts w:ascii="Arial Narrow" w:hAnsi="Arial Narrow" w:cs="Tahoma"/>
                <w:bCs/>
                <w:sz w:val="20"/>
                <w:szCs w:val="20"/>
              </w:rPr>
              <w:t xml:space="preserve"> </w:t>
            </w:r>
            <w:r w:rsidRPr="00C3771B">
              <w:rPr>
                <w:rFonts w:ascii="Arial Narrow" w:hAnsi="Arial Narrow" w:cs="Tahoma"/>
                <w:bCs/>
                <w:sz w:val="20"/>
                <w:szCs w:val="20"/>
              </w:rPr>
              <w:t>Introduction to Smart Urban Infrastructures and Smart Cities across EU</w:t>
            </w:r>
          </w:p>
          <w:p w14:paraId="2AAFA086" w14:textId="3367DB2F"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I.3.2 Smart cities -</w:t>
            </w:r>
            <w:r w:rsidR="0017392A">
              <w:rPr>
                <w:rFonts w:ascii="Arial Narrow" w:hAnsi="Arial Narrow" w:cs="Tahoma"/>
                <w:sz w:val="20"/>
                <w:szCs w:val="20"/>
              </w:rPr>
              <w:t xml:space="preserve"> </w:t>
            </w:r>
            <w:r w:rsidRPr="00C3771B">
              <w:rPr>
                <w:rFonts w:ascii="Arial Narrow" w:hAnsi="Arial Narrow" w:cs="Tahoma"/>
                <w:sz w:val="20"/>
                <w:szCs w:val="20"/>
              </w:rPr>
              <w:t>Ranking of European medium-sized cities;</w:t>
            </w:r>
          </w:p>
          <w:p w14:paraId="2EADF305" w14:textId="77777777" w:rsidR="00C3771B" w:rsidRPr="00C3771B" w:rsidRDefault="00C3771B" w:rsidP="0017392A">
            <w:pPr>
              <w:ind w:left="311"/>
              <w:jc w:val="both"/>
              <w:rPr>
                <w:rFonts w:ascii="Arial Narrow" w:hAnsi="Arial Narrow" w:cs="Tahoma"/>
                <w:sz w:val="20"/>
                <w:szCs w:val="20"/>
              </w:rPr>
            </w:pPr>
            <w:r w:rsidRPr="00C3771B">
              <w:rPr>
                <w:rFonts w:ascii="Arial Narrow" w:hAnsi="Arial Narrow" w:cs="Tahoma"/>
                <w:sz w:val="20"/>
                <w:szCs w:val="20"/>
              </w:rPr>
              <w:t>I.3.3 How to become a Smart city and generating more economic benefits.</w:t>
            </w:r>
          </w:p>
          <w:p w14:paraId="22F47020" w14:textId="641A82AE" w:rsidR="00C3771B" w:rsidRPr="00C3771B" w:rsidRDefault="00C3771B" w:rsidP="001739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49EE"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5E6DBD3" w14:textId="79D7F41F" w:rsidR="00C3771B" w:rsidRPr="00FF5684" w:rsidRDefault="0017392A" w:rsidP="00B324A5">
            <w:pPr>
              <w:ind w:left="57"/>
              <w:jc w:val="center"/>
              <w:rPr>
                <w:rFonts w:ascii="Arial Narrow" w:hAnsi="Arial Narrow"/>
                <w:sz w:val="20"/>
                <w:szCs w:val="20"/>
                <w:lang w:val="en-GB"/>
              </w:rPr>
            </w:pPr>
            <w:r>
              <w:rPr>
                <w:rFonts w:ascii="Arial Narrow" w:hAnsi="Arial Narrow"/>
                <w:sz w:val="20"/>
                <w:szCs w:val="20"/>
                <w:lang w:val="en-GB"/>
              </w:rPr>
              <w:t>12</w:t>
            </w:r>
            <w:r w:rsidR="00C3771B" w:rsidRPr="00FF5684">
              <w:rPr>
                <w:rFonts w:ascii="Arial Narrow" w:hAnsi="Arial Narrow"/>
                <w:sz w:val="20"/>
                <w:szCs w:val="20"/>
                <w:lang w:val="en-GB"/>
              </w:rPr>
              <w:t xml:space="preserve"> hours</w:t>
            </w:r>
          </w:p>
        </w:tc>
      </w:tr>
      <w:tr w:rsidR="00C3771B" w:rsidRPr="00FF5684" w14:paraId="6C375520" w14:textId="77777777" w:rsidTr="00B324A5">
        <w:trPr>
          <w:trHeight w:val="3738"/>
        </w:trPr>
        <w:tc>
          <w:tcPr>
            <w:tcW w:w="9531"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969FB4" w14:textId="77777777" w:rsidR="00C3771B" w:rsidRPr="0017392A" w:rsidRDefault="00C3771B" w:rsidP="00B324A5">
            <w:pPr>
              <w:pStyle w:val="ColorfulList-Accent11"/>
              <w:ind w:left="0"/>
              <w:rPr>
                <w:rFonts w:ascii="Arial Narrow" w:hAnsi="Arial Narrow"/>
                <w:sz w:val="20"/>
                <w:szCs w:val="20"/>
                <w:lang w:val="en-GB"/>
              </w:rPr>
            </w:pPr>
            <w:r w:rsidRPr="0017392A">
              <w:rPr>
                <w:rFonts w:ascii="Arial Narrow" w:hAnsi="Arial Narrow"/>
                <w:b/>
                <w:bCs/>
                <w:sz w:val="20"/>
                <w:szCs w:val="20"/>
                <w:lang w:val="en-GB"/>
              </w:rPr>
              <w:lastRenderedPageBreak/>
              <w:t>Bibliography</w:t>
            </w:r>
          </w:p>
          <w:p w14:paraId="327866E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Ahvenniemi</w:t>
            </w:r>
            <w:proofErr w:type="spellEnd"/>
            <w:r w:rsidRPr="0017392A">
              <w:rPr>
                <w:rFonts w:ascii="Arial Narrow" w:hAnsi="Arial Narrow" w:cs="Tahoma"/>
                <w:sz w:val="20"/>
                <w:szCs w:val="20"/>
              </w:rPr>
              <w:t xml:space="preserve">, H., </w:t>
            </w:r>
            <w:proofErr w:type="spellStart"/>
            <w:r w:rsidRPr="0017392A">
              <w:rPr>
                <w:rFonts w:ascii="Arial Narrow" w:hAnsi="Arial Narrow" w:cs="Tahoma"/>
                <w:sz w:val="20"/>
                <w:szCs w:val="20"/>
              </w:rPr>
              <w:t>Huovila</w:t>
            </w:r>
            <w:proofErr w:type="spellEnd"/>
            <w:r w:rsidRPr="0017392A">
              <w:rPr>
                <w:rFonts w:ascii="Arial Narrow" w:hAnsi="Arial Narrow" w:cs="Tahoma"/>
                <w:sz w:val="20"/>
                <w:szCs w:val="20"/>
              </w:rPr>
              <w:t>, A., Pinto-</w:t>
            </w:r>
            <w:proofErr w:type="spellStart"/>
            <w:r w:rsidRPr="0017392A">
              <w:rPr>
                <w:rFonts w:ascii="Arial Narrow" w:hAnsi="Arial Narrow" w:cs="Tahoma"/>
                <w:sz w:val="20"/>
                <w:szCs w:val="20"/>
              </w:rPr>
              <w:t>Seppä</w:t>
            </w:r>
            <w:proofErr w:type="spellEnd"/>
            <w:r w:rsidRPr="0017392A">
              <w:rPr>
                <w:rFonts w:ascii="Arial Narrow" w:hAnsi="Arial Narrow" w:cs="Tahoma"/>
                <w:sz w:val="20"/>
                <w:szCs w:val="20"/>
              </w:rPr>
              <w:t xml:space="preserve">, I., &amp; </w:t>
            </w:r>
            <w:proofErr w:type="spellStart"/>
            <w:r w:rsidRPr="0017392A">
              <w:rPr>
                <w:rFonts w:ascii="Arial Narrow" w:hAnsi="Arial Narrow" w:cs="Tahoma"/>
                <w:sz w:val="20"/>
                <w:szCs w:val="20"/>
              </w:rPr>
              <w:t>Airaksinen</w:t>
            </w:r>
            <w:proofErr w:type="spellEnd"/>
            <w:r w:rsidRPr="0017392A">
              <w:rPr>
                <w:rFonts w:ascii="Arial Narrow" w:hAnsi="Arial Narrow" w:cs="Tahoma"/>
                <w:sz w:val="20"/>
                <w:szCs w:val="20"/>
              </w:rPr>
              <w:t xml:space="preserve">, M. (2017). What are the differences between sustainable and smart </w:t>
            </w:r>
            <w:proofErr w:type="gramStart"/>
            <w:r w:rsidRPr="0017392A">
              <w:rPr>
                <w:rFonts w:ascii="Arial Narrow" w:hAnsi="Arial Narrow" w:cs="Tahoma"/>
                <w:sz w:val="20"/>
                <w:szCs w:val="20"/>
              </w:rPr>
              <w:t>cities?.</w:t>
            </w:r>
            <w:proofErr w:type="gramEnd"/>
            <w:r w:rsidRPr="0017392A">
              <w:rPr>
                <w:rFonts w:ascii="Arial Narrow" w:hAnsi="Arial Narrow" w:cs="Tahoma"/>
                <w:sz w:val="20"/>
                <w:szCs w:val="20"/>
              </w:rPr>
              <w:t xml:space="preserve"> </w:t>
            </w:r>
            <w:r w:rsidRPr="0017392A">
              <w:rPr>
                <w:rFonts w:ascii="Arial Narrow" w:hAnsi="Arial Narrow" w:cs="Tahoma"/>
                <w:i/>
                <w:iCs/>
                <w:sz w:val="20"/>
                <w:szCs w:val="20"/>
              </w:rPr>
              <w:t>Cities</w:t>
            </w:r>
            <w:r w:rsidRPr="0017392A">
              <w:rPr>
                <w:rFonts w:ascii="Arial Narrow" w:hAnsi="Arial Narrow" w:cs="Tahoma"/>
                <w:sz w:val="20"/>
                <w:szCs w:val="20"/>
              </w:rPr>
              <w:t xml:space="preserve">, </w:t>
            </w:r>
            <w:r w:rsidRPr="0017392A">
              <w:rPr>
                <w:rFonts w:ascii="Arial Narrow" w:hAnsi="Arial Narrow" w:cs="Tahoma"/>
                <w:i/>
                <w:iCs/>
                <w:sz w:val="20"/>
                <w:szCs w:val="20"/>
              </w:rPr>
              <w:t>60</w:t>
            </w:r>
            <w:r w:rsidRPr="0017392A">
              <w:rPr>
                <w:rFonts w:ascii="Arial Narrow" w:hAnsi="Arial Narrow" w:cs="Tahoma"/>
                <w:sz w:val="20"/>
                <w:szCs w:val="20"/>
              </w:rPr>
              <w:t>, 234-245.</w:t>
            </w:r>
          </w:p>
          <w:p w14:paraId="500FE37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Albino, V., Berardi, U., &amp; Dangelico, R. M. (2015). </w:t>
            </w:r>
            <w:r w:rsidRPr="0017392A">
              <w:rPr>
                <w:rFonts w:ascii="Arial Narrow" w:hAnsi="Arial Narrow" w:cs="Tahoma"/>
                <w:sz w:val="20"/>
                <w:szCs w:val="20"/>
              </w:rPr>
              <w:t xml:space="preserve">Smart cities: Definitions, dimensions, performance, and initiatives. </w:t>
            </w:r>
            <w:r w:rsidRPr="0017392A">
              <w:rPr>
                <w:rFonts w:ascii="Arial Narrow" w:hAnsi="Arial Narrow" w:cs="Tahoma"/>
                <w:i/>
                <w:iCs/>
                <w:sz w:val="20"/>
                <w:szCs w:val="20"/>
              </w:rPr>
              <w:t>Journal of Urban Technology</w:t>
            </w:r>
            <w:r w:rsidRPr="0017392A">
              <w:rPr>
                <w:rFonts w:ascii="Arial Narrow" w:hAnsi="Arial Narrow" w:cs="Tahoma"/>
                <w:sz w:val="20"/>
                <w:szCs w:val="20"/>
              </w:rPr>
              <w:t xml:space="preserve">, </w:t>
            </w:r>
            <w:r w:rsidRPr="0017392A">
              <w:rPr>
                <w:rFonts w:ascii="Arial Narrow" w:hAnsi="Arial Narrow" w:cs="Tahoma"/>
                <w:i/>
                <w:iCs/>
                <w:sz w:val="20"/>
                <w:szCs w:val="20"/>
              </w:rPr>
              <w:t>22</w:t>
            </w:r>
            <w:r w:rsidRPr="0017392A">
              <w:rPr>
                <w:rFonts w:ascii="Arial Narrow" w:hAnsi="Arial Narrow" w:cs="Tahoma"/>
                <w:sz w:val="20"/>
                <w:szCs w:val="20"/>
              </w:rPr>
              <w:t>(1), 3-21.</w:t>
            </w:r>
          </w:p>
          <w:p w14:paraId="0C960D4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AL-Masri, A. N., Ijeh, A., &amp; Nasir, M. (2019). </w:t>
            </w:r>
            <w:r w:rsidRPr="0017392A">
              <w:rPr>
                <w:rFonts w:ascii="Arial Narrow" w:hAnsi="Arial Narrow" w:cs="Tahoma"/>
                <w:sz w:val="20"/>
                <w:szCs w:val="20"/>
              </w:rPr>
              <w:t xml:space="preserve">Smart City Framework Development: Challenges and Solutions. In </w:t>
            </w:r>
            <w:r w:rsidRPr="0017392A">
              <w:rPr>
                <w:rFonts w:ascii="Arial Narrow" w:hAnsi="Arial Narrow" w:cs="Tahoma"/>
                <w:i/>
                <w:iCs/>
                <w:sz w:val="20"/>
                <w:szCs w:val="20"/>
              </w:rPr>
              <w:t>Smart Technologies and Innovation for a Sustainable Future</w:t>
            </w:r>
            <w:r w:rsidRPr="0017392A">
              <w:rPr>
                <w:rFonts w:ascii="Arial Narrow" w:hAnsi="Arial Narrow" w:cs="Tahoma"/>
                <w:sz w:val="20"/>
                <w:szCs w:val="20"/>
              </w:rPr>
              <w:t xml:space="preserve"> (pp. 325-331). Springer, Cham.</w:t>
            </w:r>
          </w:p>
          <w:p w14:paraId="7387DD04"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pt-BR"/>
              </w:rPr>
              <w:t xml:space="preserve">Angelidou, M., Psaltoglou, A., Komninos, N., Kakderi, C., Tsarchopoulos, P., &amp; Panori, A. (2017). </w:t>
            </w:r>
            <w:r w:rsidRPr="0017392A">
              <w:rPr>
                <w:rFonts w:ascii="Arial Narrow" w:hAnsi="Arial Narrow" w:cs="Tahoma"/>
                <w:sz w:val="20"/>
                <w:szCs w:val="20"/>
              </w:rPr>
              <w:t xml:space="preserve">Enhancing sustainable urban development through smart city applications. </w:t>
            </w:r>
            <w:r w:rsidRPr="0017392A">
              <w:rPr>
                <w:rFonts w:ascii="Arial Narrow" w:hAnsi="Arial Narrow" w:cs="Tahoma"/>
                <w:i/>
                <w:iCs/>
                <w:sz w:val="20"/>
                <w:szCs w:val="20"/>
              </w:rPr>
              <w:t>Journal of Science and Technology Policy Management</w:t>
            </w:r>
            <w:r w:rsidRPr="0017392A">
              <w:rPr>
                <w:rFonts w:ascii="Arial Narrow" w:hAnsi="Arial Narrow" w:cs="Tahoma"/>
                <w:sz w:val="20"/>
                <w:szCs w:val="20"/>
              </w:rPr>
              <w:t>.</w:t>
            </w:r>
          </w:p>
          <w:p w14:paraId="3E36D13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Artmann</w:t>
            </w:r>
            <w:proofErr w:type="spellEnd"/>
            <w:r w:rsidRPr="0017392A">
              <w:rPr>
                <w:rFonts w:ascii="Arial Narrow" w:hAnsi="Arial Narrow" w:cs="Tahoma"/>
                <w:sz w:val="20"/>
                <w:szCs w:val="20"/>
              </w:rPr>
              <w:t xml:space="preserve">, M., Kohler, M., </w:t>
            </w:r>
            <w:proofErr w:type="spellStart"/>
            <w:r w:rsidRPr="0017392A">
              <w:rPr>
                <w:rFonts w:ascii="Arial Narrow" w:hAnsi="Arial Narrow" w:cs="Tahoma"/>
                <w:sz w:val="20"/>
                <w:szCs w:val="20"/>
              </w:rPr>
              <w:t>Meinel</w:t>
            </w:r>
            <w:proofErr w:type="spellEnd"/>
            <w:r w:rsidRPr="0017392A">
              <w:rPr>
                <w:rFonts w:ascii="Arial Narrow" w:hAnsi="Arial Narrow" w:cs="Tahoma"/>
                <w:sz w:val="20"/>
                <w:szCs w:val="20"/>
              </w:rPr>
              <w:t xml:space="preserve">, G., Gan, J., &amp; </w:t>
            </w:r>
            <w:proofErr w:type="spellStart"/>
            <w:r w:rsidRPr="0017392A">
              <w:rPr>
                <w:rFonts w:ascii="Arial Narrow" w:hAnsi="Arial Narrow" w:cs="Tahoma"/>
                <w:sz w:val="20"/>
                <w:szCs w:val="20"/>
              </w:rPr>
              <w:t>Ioja</w:t>
            </w:r>
            <w:proofErr w:type="spellEnd"/>
            <w:r w:rsidRPr="0017392A">
              <w:rPr>
                <w:rFonts w:ascii="Arial Narrow" w:hAnsi="Arial Narrow" w:cs="Tahoma"/>
                <w:sz w:val="20"/>
                <w:szCs w:val="20"/>
              </w:rPr>
              <w:t xml:space="preserve">, I. C. (2019). </w:t>
            </w:r>
            <w:proofErr w:type="gramStart"/>
            <w:r w:rsidRPr="0017392A">
              <w:rPr>
                <w:rFonts w:ascii="Arial Narrow" w:hAnsi="Arial Narrow" w:cs="Tahoma"/>
                <w:sz w:val="20"/>
                <w:szCs w:val="20"/>
              </w:rPr>
              <w:t>How</w:t>
            </w:r>
            <w:proofErr w:type="gramEnd"/>
            <w:r w:rsidRPr="0017392A">
              <w:rPr>
                <w:rFonts w:ascii="Arial Narrow" w:hAnsi="Arial Narrow" w:cs="Tahoma"/>
                <w:sz w:val="20"/>
                <w:szCs w:val="20"/>
              </w:rPr>
              <w:t xml:space="preserve"> smart growth and green infrastructure can mutually support each other—A conceptual framework for compact and green cities. </w:t>
            </w:r>
            <w:r w:rsidRPr="0017392A">
              <w:rPr>
                <w:rFonts w:ascii="Arial Narrow" w:hAnsi="Arial Narrow" w:cs="Tahoma"/>
                <w:i/>
                <w:iCs/>
                <w:sz w:val="20"/>
                <w:szCs w:val="20"/>
              </w:rPr>
              <w:t>Ecological indicators</w:t>
            </w:r>
            <w:r w:rsidRPr="0017392A">
              <w:rPr>
                <w:rFonts w:ascii="Arial Narrow" w:hAnsi="Arial Narrow" w:cs="Tahoma"/>
                <w:sz w:val="20"/>
                <w:szCs w:val="20"/>
              </w:rPr>
              <w:t xml:space="preserve">, </w:t>
            </w:r>
            <w:r w:rsidRPr="0017392A">
              <w:rPr>
                <w:rFonts w:ascii="Arial Narrow" w:hAnsi="Arial Narrow" w:cs="Tahoma"/>
                <w:i/>
                <w:iCs/>
                <w:sz w:val="20"/>
                <w:szCs w:val="20"/>
              </w:rPr>
              <w:t>96</w:t>
            </w:r>
            <w:r w:rsidRPr="0017392A">
              <w:rPr>
                <w:rFonts w:ascii="Arial Narrow" w:hAnsi="Arial Narrow" w:cs="Tahoma"/>
                <w:sz w:val="20"/>
                <w:szCs w:val="20"/>
              </w:rPr>
              <w:t>, 10-22.</w:t>
            </w:r>
          </w:p>
          <w:p w14:paraId="580456FC"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Barnett, J. (2018). </w:t>
            </w:r>
            <w:r w:rsidRPr="0017392A">
              <w:rPr>
                <w:rFonts w:ascii="Arial Narrow" w:hAnsi="Arial Narrow" w:cs="Tahoma"/>
                <w:i/>
                <w:iCs/>
                <w:sz w:val="20"/>
                <w:szCs w:val="20"/>
              </w:rPr>
              <w:t>Smart growth in a changing world</w:t>
            </w:r>
            <w:r w:rsidRPr="0017392A">
              <w:rPr>
                <w:rFonts w:ascii="Arial Narrow" w:hAnsi="Arial Narrow" w:cs="Tahoma"/>
                <w:sz w:val="20"/>
                <w:szCs w:val="20"/>
              </w:rPr>
              <w:t>. Routledge.</w:t>
            </w:r>
          </w:p>
          <w:p w14:paraId="3989E9FF"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Batabyal</w:t>
            </w:r>
            <w:proofErr w:type="spellEnd"/>
            <w:r w:rsidRPr="0017392A">
              <w:rPr>
                <w:rFonts w:ascii="Arial Narrow" w:hAnsi="Arial Narrow" w:cs="Tahoma"/>
                <w:sz w:val="20"/>
                <w:szCs w:val="20"/>
              </w:rPr>
              <w:t xml:space="preserve">, A. A., &amp; Nijkamp, P. (2019). Creative capital, information and communication technologies, and economic growth in smart cities. </w:t>
            </w:r>
            <w:r w:rsidRPr="0017392A">
              <w:rPr>
                <w:rFonts w:ascii="Arial Narrow" w:hAnsi="Arial Narrow" w:cs="Tahoma"/>
                <w:i/>
                <w:iCs/>
                <w:sz w:val="20"/>
                <w:szCs w:val="20"/>
              </w:rPr>
              <w:t>Economics of Innovation and New Technology</w:t>
            </w:r>
            <w:r w:rsidRPr="0017392A">
              <w:rPr>
                <w:rFonts w:ascii="Arial Narrow" w:hAnsi="Arial Narrow" w:cs="Tahoma"/>
                <w:sz w:val="20"/>
                <w:szCs w:val="20"/>
              </w:rPr>
              <w:t xml:space="preserve">, </w:t>
            </w:r>
            <w:r w:rsidRPr="0017392A">
              <w:rPr>
                <w:rFonts w:ascii="Arial Narrow" w:hAnsi="Arial Narrow" w:cs="Tahoma"/>
                <w:i/>
                <w:iCs/>
                <w:sz w:val="20"/>
                <w:szCs w:val="20"/>
              </w:rPr>
              <w:t>28</w:t>
            </w:r>
            <w:r w:rsidRPr="0017392A">
              <w:rPr>
                <w:rFonts w:ascii="Arial Narrow" w:hAnsi="Arial Narrow" w:cs="Tahoma"/>
                <w:sz w:val="20"/>
                <w:szCs w:val="20"/>
              </w:rPr>
              <w:t>(2), 142-155.</w:t>
            </w:r>
          </w:p>
          <w:p w14:paraId="7AE2BD6A"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i/>
                <w:iCs/>
                <w:sz w:val="20"/>
                <w:szCs w:val="20"/>
              </w:rPr>
            </w:pPr>
            <w:proofErr w:type="spellStart"/>
            <w:r w:rsidRPr="0017392A">
              <w:rPr>
                <w:rFonts w:ascii="Arial Narrow" w:hAnsi="Arial Narrow" w:cs="Tahoma"/>
                <w:sz w:val="20"/>
                <w:szCs w:val="20"/>
              </w:rPr>
              <w:t>Boarini</w:t>
            </w:r>
            <w:proofErr w:type="spellEnd"/>
            <w:r w:rsidRPr="0017392A">
              <w:rPr>
                <w:rFonts w:ascii="Arial Narrow" w:hAnsi="Arial Narrow" w:cs="Tahoma"/>
                <w:sz w:val="20"/>
                <w:szCs w:val="20"/>
              </w:rPr>
              <w:t xml:space="preserve">, R., Causa, O., </w:t>
            </w:r>
            <w:proofErr w:type="spellStart"/>
            <w:r w:rsidRPr="0017392A">
              <w:rPr>
                <w:rFonts w:ascii="Arial Narrow" w:hAnsi="Arial Narrow" w:cs="Tahoma"/>
                <w:sz w:val="20"/>
                <w:szCs w:val="20"/>
              </w:rPr>
              <w:t>Fleurbaey</w:t>
            </w:r>
            <w:proofErr w:type="spellEnd"/>
            <w:r w:rsidRPr="0017392A">
              <w:rPr>
                <w:rFonts w:ascii="Arial Narrow" w:hAnsi="Arial Narrow" w:cs="Tahoma"/>
                <w:sz w:val="20"/>
                <w:szCs w:val="20"/>
              </w:rPr>
              <w:t xml:space="preserve">, M., </w:t>
            </w:r>
            <w:proofErr w:type="spellStart"/>
            <w:r w:rsidRPr="0017392A">
              <w:rPr>
                <w:rFonts w:ascii="Arial Narrow" w:hAnsi="Arial Narrow" w:cs="Tahoma"/>
                <w:sz w:val="20"/>
                <w:szCs w:val="20"/>
              </w:rPr>
              <w:t>Grimalda</w:t>
            </w:r>
            <w:proofErr w:type="spellEnd"/>
            <w:r w:rsidRPr="0017392A">
              <w:rPr>
                <w:rFonts w:ascii="Arial Narrow" w:hAnsi="Arial Narrow" w:cs="Tahoma"/>
                <w:sz w:val="20"/>
                <w:szCs w:val="20"/>
              </w:rPr>
              <w:t xml:space="preserve">, G., &amp; Woolard, I. (2018). Reducing inequalities and strengthening social cohesion through inclusive growth: a roadmap for action. Economics Discussion Papers, No 2018-7. </w:t>
            </w:r>
            <w:r w:rsidRPr="0017392A">
              <w:rPr>
                <w:rFonts w:ascii="Arial Narrow" w:hAnsi="Arial Narrow" w:cs="Tahoma"/>
                <w:i/>
                <w:iCs/>
                <w:sz w:val="20"/>
                <w:szCs w:val="20"/>
              </w:rPr>
              <w:t xml:space="preserve">Kiel Institute for the World Economy. http://www. economics- </w:t>
            </w:r>
            <w:proofErr w:type="spellStart"/>
            <w:r w:rsidRPr="0017392A">
              <w:rPr>
                <w:rFonts w:ascii="Arial Narrow" w:hAnsi="Arial Narrow" w:cs="Tahoma"/>
                <w:i/>
                <w:iCs/>
                <w:sz w:val="20"/>
                <w:szCs w:val="20"/>
              </w:rPr>
              <w:t>ejournal</w:t>
            </w:r>
            <w:proofErr w:type="spellEnd"/>
            <w:r w:rsidRPr="0017392A">
              <w:rPr>
                <w:rFonts w:ascii="Arial Narrow" w:hAnsi="Arial Narrow" w:cs="Tahoma"/>
                <w:i/>
                <w:iCs/>
                <w:sz w:val="20"/>
                <w:szCs w:val="20"/>
              </w:rPr>
              <w:t>. org/economics/</w:t>
            </w:r>
            <w:proofErr w:type="spellStart"/>
            <w:r w:rsidRPr="0017392A">
              <w:rPr>
                <w:rFonts w:ascii="Arial Narrow" w:hAnsi="Arial Narrow" w:cs="Tahoma"/>
                <w:i/>
                <w:iCs/>
                <w:sz w:val="20"/>
                <w:szCs w:val="20"/>
              </w:rPr>
              <w:t>discussionpapers</w:t>
            </w:r>
            <w:proofErr w:type="spellEnd"/>
            <w:r w:rsidRPr="0017392A">
              <w:rPr>
                <w:rFonts w:ascii="Arial Narrow" w:hAnsi="Arial Narrow" w:cs="Tahoma"/>
                <w:i/>
                <w:iCs/>
                <w:sz w:val="20"/>
                <w:szCs w:val="20"/>
              </w:rPr>
              <w:t>/2018-7</w:t>
            </w:r>
          </w:p>
          <w:p w14:paraId="67898D4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Deeming, C., &amp; Smyth, P. (2017). Social investment, inclusive growth that is sustainable and the new global social policy. </w:t>
            </w:r>
            <w:r w:rsidRPr="0017392A">
              <w:rPr>
                <w:rFonts w:ascii="Arial Narrow" w:hAnsi="Arial Narrow" w:cs="Tahoma"/>
                <w:i/>
                <w:iCs/>
                <w:sz w:val="20"/>
                <w:szCs w:val="20"/>
              </w:rPr>
              <w:t>Reframing Global Social Policy: Social Investment for Sustainable and Inclusive Growth</w:t>
            </w:r>
            <w:r w:rsidRPr="0017392A">
              <w:rPr>
                <w:rFonts w:ascii="Arial Narrow" w:hAnsi="Arial Narrow" w:cs="Tahoma"/>
                <w:sz w:val="20"/>
                <w:szCs w:val="20"/>
              </w:rPr>
              <w:t>, 11.</w:t>
            </w:r>
          </w:p>
          <w:p w14:paraId="22FDF413"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Ghosh, S., </w:t>
            </w:r>
            <w:proofErr w:type="spellStart"/>
            <w:r w:rsidRPr="0017392A">
              <w:rPr>
                <w:rFonts w:ascii="Arial Narrow" w:hAnsi="Arial Narrow" w:cs="Tahoma"/>
                <w:sz w:val="20"/>
                <w:szCs w:val="20"/>
              </w:rPr>
              <w:t>Byahut</w:t>
            </w:r>
            <w:proofErr w:type="spellEnd"/>
            <w:r w:rsidRPr="0017392A">
              <w:rPr>
                <w:rFonts w:ascii="Arial Narrow" w:hAnsi="Arial Narrow" w:cs="Tahoma"/>
                <w:sz w:val="20"/>
                <w:szCs w:val="20"/>
              </w:rPr>
              <w:t xml:space="preserve">, S., &amp; </w:t>
            </w:r>
            <w:proofErr w:type="spellStart"/>
            <w:r w:rsidRPr="0017392A">
              <w:rPr>
                <w:rFonts w:ascii="Arial Narrow" w:hAnsi="Arial Narrow" w:cs="Tahoma"/>
                <w:sz w:val="20"/>
                <w:szCs w:val="20"/>
              </w:rPr>
              <w:t>Masilela</w:t>
            </w:r>
            <w:proofErr w:type="spellEnd"/>
            <w:r w:rsidRPr="0017392A">
              <w:rPr>
                <w:rFonts w:ascii="Arial Narrow" w:hAnsi="Arial Narrow" w:cs="Tahoma"/>
                <w:sz w:val="20"/>
                <w:szCs w:val="20"/>
              </w:rPr>
              <w:t xml:space="preserve">, C. (2019). Metropolitan Regional Scale Smart City Approaches in a Shrinking City in the American Rust Belt—Case of Pittsburgh, Pennsylvania. In </w:t>
            </w:r>
            <w:r w:rsidRPr="0017392A">
              <w:rPr>
                <w:rFonts w:ascii="Arial Narrow" w:hAnsi="Arial Narrow" w:cs="Tahoma"/>
                <w:i/>
                <w:iCs/>
                <w:sz w:val="20"/>
                <w:szCs w:val="20"/>
              </w:rPr>
              <w:t>Smart Metropolitan Regional Development</w:t>
            </w:r>
            <w:r w:rsidRPr="0017392A">
              <w:rPr>
                <w:rFonts w:ascii="Arial Narrow" w:hAnsi="Arial Narrow" w:cs="Tahoma"/>
                <w:sz w:val="20"/>
                <w:szCs w:val="20"/>
              </w:rPr>
              <w:t xml:space="preserve"> (pp. 979-1021). Springer, Singapore.</w:t>
            </w:r>
          </w:p>
          <w:p w14:paraId="03894C7B"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Harris, R. (2017). Regional competitiveness and economic growth: the evolution of explanatory models. </w:t>
            </w:r>
            <w:r w:rsidRPr="0017392A">
              <w:rPr>
                <w:rFonts w:ascii="Arial Narrow" w:hAnsi="Arial Narrow" w:cs="Tahoma"/>
                <w:i/>
                <w:iCs/>
                <w:sz w:val="20"/>
                <w:szCs w:val="20"/>
              </w:rPr>
              <w:t xml:space="preserve">Handbook of Regions and </w:t>
            </w:r>
            <w:proofErr w:type="spellStart"/>
            <w:r w:rsidRPr="0017392A">
              <w:rPr>
                <w:rFonts w:ascii="Arial Narrow" w:hAnsi="Arial Narrow" w:cs="Tahoma"/>
                <w:i/>
                <w:iCs/>
                <w:sz w:val="20"/>
                <w:szCs w:val="20"/>
              </w:rPr>
              <w:t>Competiveness</w:t>
            </w:r>
            <w:proofErr w:type="spellEnd"/>
            <w:r w:rsidRPr="0017392A">
              <w:rPr>
                <w:rFonts w:ascii="Arial Narrow" w:hAnsi="Arial Narrow" w:cs="Tahoma"/>
                <w:i/>
                <w:iCs/>
                <w:sz w:val="20"/>
                <w:szCs w:val="20"/>
              </w:rPr>
              <w:t>: Contemporary Theories and Perspectives on Economic Development, Cheltenham: Edward Elgar</w:t>
            </w:r>
            <w:r w:rsidRPr="0017392A">
              <w:rPr>
                <w:rFonts w:ascii="Arial Narrow" w:hAnsi="Arial Narrow" w:cs="Tahoma"/>
                <w:sz w:val="20"/>
                <w:szCs w:val="20"/>
              </w:rPr>
              <w:t>, 80-116.</w:t>
            </w:r>
          </w:p>
          <w:p w14:paraId="4547BA6A"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Huggins, R., &amp; Thompson, P. (Eds.). (2017). </w:t>
            </w:r>
            <w:r w:rsidRPr="0017392A">
              <w:rPr>
                <w:rFonts w:ascii="Arial Narrow" w:hAnsi="Arial Narrow" w:cs="Tahoma"/>
                <w:i/>
                <w:iCs/>
                <w:sz w:val="20"/>
                <w:szCs w:val="20"/>
              </w:rPr>
              <w:t>Handbook of regions and competitiveness: contemporary theories and perspectives on economic development</w:t>
            </w:r>
            <w:r w:rsidRPr="0017392A">
              <w:rPr>
                <w:rFonts w:ascii="Arial Narrow" w:hAnsi="Arial Narrow" w:cs="Tahoma"/>
                <w:sz w:val="20"/>
                <w:szCs w:val="20"/>
              </w:rPr>
              <w:t>. Edward Elgar Publishing.</w:t>
            </w:r>
          </w:p>
          <w:p w14:paraId="6BC7430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rPr>
              <w:t xml:space="preserve">Medeiros, E. (2017). From smart growth to European spatial planning: a new paradigm for EU cohesion policy post-2020. </w:t>
            </w:r>
            <w:r w:rsidRPr="0017392A">
              <w:rPr>
                <w:rFonts w:ascii="Arial Narrow" w:hAnsi="Arial Narrow" w:cs="Tahoma"/>
                <w:i/>
                <w:iCs/>
                <w:sz w:val="20"/>
                <w:szCs w:val="20"/>
              </w:rPr>
              <w:t>European Planning Studies</w:t>
            </w:r>
            <w:r w:rsidRPr="0017392A">
              <w:rPr>
                <w:rFonts w:ascii="Arial Narrow" w:hAnsi="Arial Narrow" w:cs="Tahoma"/>
                <w:sz w:val="20"/>
                <w:szCs w:val="20"/>
              </w:rPr>
              <w:t xml:space="preserve">, </w:t>
            </w:r>
            <w:r w:rsidRPr="0017392A">
              <w:rPr>
                <w:rFonts w:ascii="Arial Narrow" w:hAnsi="Arial Narrow" w:cs="Tahoma"/>
                <w:i/>
                <w:iCs/>
                <w:sz w:val="20"/>
                <w:szCs w:val="20"/>
              </w:rPr>
              <w:t>25</w:t>
            </w:r>
            <w:r w:rsidRPr="0017392A">
              <w:rPr>
                <w:rFonts w:ascii="Arial Narrow" w:hAnsi="Arial Narrow" w:cs="Tahoma"/>
                <w:sz w:val="20"/>
                <w:szCs w:val="20"/>
              </w:rPr>
              <w:t>(10), 1856-1875.</w:t>
            </w:r>
          </w:p>
          <w:p w14:paraId="56637188"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17392A">
              <w:rPr>
                <w:rFonts w:ascii="Arial Narrow" w:hAnsi="Arial Narrow" w:cs="Tahoma"/>
                <w:sz w:val="20"/>
                <w:szCs w:val="20"/>
                <w:lang w:val="it-IT"/>
              </w:rPr>
              <w:t xml:space="preserve">Neirotti, P., De Marco, A., Cagliano, A. C., Mangano, G., &amp; Scorrano, F. (2014). </w:t>
            </w:r>
            <w:r w:rsidRPr="0017392A">
              <w:rPr>
                <w:rFonts w:ascii="Arial Narrow" w:hAnsi="Arial Narrow" w:cs="Tahoma"/>
                <w:sz w:val="20"/>
                <w:szCs w:val="20"/>
              </w:rPr>
              <w:t xml:space="preserve">Current trends in Smart City initiatives: Some </w:t>
            </w:r>
            <w:proofErr w:type="spellStart"/>
            <w:r w:rsidRPr="0017392A">
              <w:rPr>
                <w:rFonts w:ascii="Arial Narrow" w:hAnsi="Arial Narrow" w:cs="Tahoma"/>
                <w:sz w:val="20"/>
                <w:szCs w:val="20"/>
              </w:rPr>
              <w:t>stylised</w:t>
            </w:r>
            <w:proofErr w:type="spellEnd"/>
            <w:r w:rsidRPr="0017392A">
              <w:rPr>
                <w:rFonts w:ascii="Arial Narrow" w:hAnsi="Arial Narrow" w:cs="Tahoma"/>
                <w:sz w:val="20"/>
                <w:szCs w:val="20"/>
              </w:rPr>
              <w:t xml:space="preserve"> facts. </w:t>
            </w:r>
            <w:r w:rsidRPr="0017392A">
              <w:rPr>
                <w:rFonts w:ascii="Arial Narrow" w:hAnsi="Arial Narrow" w:cs="Tahoma"/>
                <w:i/>
                <w:iCs/>
                <w:sz w:val="20"/>
                <w:szCs w:val="20"/>
              </w:rPr>
              <w:t>Cities</w:t>
            </w:r>
            <w:r w:rsidRPr="0017392A">
              <w:rPr>
                <w:rFonts w:ascii="Arial Narrow" w:hAnsi="Arial Narrow" w:cs="Tahoma"/>
                <w:sz w:val="20"/>
                <w:szCs w:val="20"/>
              </w:rPr>
              <w:t xml:space="preserve">, </w:t>
            </w:r>
            <w:r w:rsidRPr="0017392A">
              <w:rPr>
                <w:rFonts w:ascii="Arial Narrow" w:hAnsi="Arial Narrow" w:cs="Tahoma"/>
                <w:i/>
                <w:iCs/>
                <w:sz w:val="20"/>
                <w:szCs w:val="20"/>
              </w:rPr>
              <w:t>38</w:t>
            </w:r>
            <w:r w:rsidRPr="0017392A">
              <w:rPr>
                <w:rFonts w:ascii="Arial Narrow" w:hAnsi="Arial Narrow" w:cs="Tahoma"/>
                <w:sz w:val="20"/>
                <w:szCs w:val="20"/>
              </w:rPr>
              <w:t>, 25-36.</w:t>
            </w:r>
          </w:p>
          <w:p w14:paraId="40075056" w14:textId="77777777" w:rsidR="0017392A"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Simionescu</w:t>
            </w:r>
            <w:proofErr w:type="spellEnd"/>
            <w:r w:rsidRPr="0017392A">
              <w:rPr>
                <w:rFonts w:ascii="Arial Narrow" w:hAnsi="Arial Narrow" w:cs="Tahoma"/>
                <w:sz w:val="20"/>
                <w:szCs w:val="20"/>
              </w:rPr>
              <w:t xml:space="preserve">, M., </w:t>
            </w:r>
            <w:proofErr w:type="spellStart"/>
            <w:r w:rsidRPr="0017392A">
              <w:rPr>
                <w:rFonts w:ascii="Arial Narrow" w:hAnsi="Arial Narrow" w:cs="Tahoma"/>
                <w:sz w:val="20"/>
                <w:szCs w:val="20"/>
              </w:rPr>
              <w:t>Lazányi</w:t>
            </w:r>
            <w:proofErr w:type="spellEnd"/>
            <w:r w:rsidRPr="0017392A">
              <w:rPr>
                <w:rFonts w:ascii="Arial Narrow" w:hAnsi="Arial Narrow" w:cs="Tahoma"/>
                <w:sz w:val="20"/>
                <w:szCs w:val="20"/>
              </w:rPr>
              <w:t xml:space="preserve">, K., </w:t>
            </w:r>
            <w:proofErr w:type="spellStart"/>
            <w:r w:rsidRPr="0017392A">
              <w:rPr>
                <w:rFonts w:ascii="Arial Narrow" w:hAnsi="Arial Narrow" w:cs="Tahoma"/>
                <w:sz w:val="20"/>
                <w:szCs w:val="20"/>
              </w:rPr>
              <w:t>Sopková</w:t>
            </w:r>
            <w:proofErr w:type="spellEnd"/>
            <w:r w:rsidRPr="0017392A">
              <w:rPr>
                <w:rFonts w:ascii="Arial Narrow" w:hAnsi="Arial Narrow" w:cs="Tahoma"/>
                <w:sz w:val="20"/>
                <w:szCs w:val="20"/>
              </w:rPr>
              <w:t xml:space="preserve">, G., </w:t>
            </w:r>
            <w:proofErr w:type="spellStart"/>
            <w:r w:rsidRPr="0017392A">
              <w:rPr>
                <w:rFonts w:ascii="Arial Narrow" w:hAnsi="Arial Narrow" w:cs="Tahoma"/>
                <w:sz w:val="20"/>
                <w:szCs w:val="20"/>
              </w:rPr>
              <w:t>Dobeš</w:t>
            </w:r>
            <w:proofErr w:type="spellEnd"/>
            <w:r w:rsidRPr="0017392A">
              <w:rPr>
                <w:rFonts w:ascii="Arial Narrow" w:hAnsi="Arial Narrow" w:cs="Tahoma"/>
                <w:sz w:val="20"/>
                <w:szCs w:val="20"/>
              </w:rPr>
              <w:t xml:space="preserve">, K., &amp; Adam, P. B. (2017). Determinants of economic growth in V4 countries and Romania. </w:t>
            </w:r>
            <w:r w:rsidRPr="0017392A">
              <w:rPr>
                <w:rFonts w:ascii="Arial Narrow" w:hAnsi="Arial Narrow" w:cs="Tahoma"/>
                <w:i/>
                <w:iCs/>
                <w:sz w:val="20"/>
                <w:szCs w:val="20"/>
              </w:rPr>
              <w:t>Journal of Competitiveness</w:t>
            </w:r>
            <w:r w:rsidRPr="0017392A">
              <w:rPr>
                <w:rFonts w:ascii="Arial Narrow" w:hAnsi="Arial Narrow" w:cs="Tahoma"/>
                <w:sz w:val="20"/>
                <w:szCs w:val="20"/>
              </w:rPr>
              <w:t xml:space="preserve">, </w:t>
            </w:r>
            <w:r w:rsidRPr="0017392A">
              <w:rPr>
                <w:rFonts w:ascii="Arial Narrow" w:hAnsi="Arial Narrow" w:cs="Tahoma"/>
                <w:i/>
                <w:iCs/>
                <w:sz w:val="20"/>
                <w:szCs w:val="20"/>
              </w:rPr>
              <w:t>8</w:t>
            </w:r>
            <w:r w:rsidRPr="0017392A">
              <w:rPr>
                <w:rFonts w:ascii="Arial Narrow" w:hAnsi="Arial Narrow" w:cs="Tahoma"/>
                <w:sz w:val="20"/>
                <w:szCs w:val="20"/>
              </w:rPr>
              <w:t>(1).</w:t>
            </w:r>
          </w:p>
          <w:p w14:paraId="4F28D319" w14:textId="6E32431E" w:rsidR="00C3771B" w:rsidRPr="0017392A" w:rsidRDefault="0017392A" w:rsidP="0017392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proofErr w:type="spellStart"/>
            <w:r w:rsidRPr="0017392A">
              <w:rPr>
                <w:rFonts w:ascii="Arial Narrow" w:hAnsi="Arial Narrow" w:cs="Tahoma"/>
                <w:sz w:val="20"/>
                <w:szCs w:val="20"/>
              </w:rPr>
              <w:t>Tukker</w:t>
            </w:r>
            <w:proofErr w:type="spellEnd"/>
            <w:r w:rsidRPr="0017392A">
              <w:rPr>
                <w:rFonts w:ascii="Arial Narrow" w:hAnsi="Arial Narrow" w:cs="Tahoma"/>
                <w:sz w:val="20"/>
                <w:szCs w:val="20"/>
              </w:rPr>
              <w:t xml:space="preserve">, A., &amp; </w:t>
            </w:r>
            <w:proofErr w:type="spellStart"/>
            <w:r w:rsidRPr="0017392A">
              <w:rPr>
                <w:rFonts w:ascii="Arial Narrow" w:hAnsi="Arial Narrow" w:cs="Tahoma"/>
                <w:sz w:val="20"/>
                <w:szCs w:val="20"/>
              </w:rPr>
              <w:t>Tischner</w:t>
            </w:r>
            <w:proofErr w:type="spellEnd"/>
            <w:r w:rsidRPr="0017392A">
              <w:rPr>
                <w:rFonts w:ascii="Arial Narrow" w:hAnsi="Arial Narrow" w:cs="Tahoma"/>
                <w:sz w:val="20"/>
                <w:szCs w:val="20"/>
              </w:rPr>
              <w:t xml:space="preserve">, U. (Eds.). (2017). </w:t>
            </w:r>
            <w:r w:rsidRPr="0017392A">
              <w:rPr>
                <w:rFonts w:ascii="Arial Narrow" w:hAnsi="Arial Narrow" w:cs="Tahoma"/>
                <w:i/>
                <w:iCs/>
                <w:sz w:val="20"/>
                <w:szCs w:val="20"/>
              </w:rPr>
              <w:t>New business for old Europe: product-service development, competitiveness and sustainability</w:t>
            </w:r>
            <w:r w:rsidRPr="0017392A">
              <w:rPr>
                <w:rFonts w:ascii="Arial Narrow" w:hAnsi="Arial Narrow" w:cs="Tahoma"/>
                <w:sz w:val="20"/>
                <w:szCs w:val="20"/>
              </w:rPr>
              <w:t>. Routledge.</w:t>
            </w:r>
          </w:p>
        </w:tc>
      </w:tr>
    </w:tbl>
    <w:p w14:paraId="21C98DCF" w14:textId="77777777" w:rsidR="00C3771B" w:rsidRPr="00FF5684" w:rsidRDefault="00C3771B" w:rsidP="00C3771B">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3771B" w:rsidRPr="00FF5684" w14:paraId="02156478" w14:textId="77777777" w:rsidTr="00B324A5">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C52084E" w14:textId="77777777" w:rsidR="00C3771B" w:rsidRPr="00FF5684" w:rsidRDefault="00C3771B" w:rsidP="00B324A5">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3771B" w:rsidRPr="00FF5684" w14:paraId="0A33B938" w14:textId="77777777" w:rsidTr="00B324A5">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BBF1B1" w14:textId="77777777" w:rsidR="00C3771B" w:rsidRPr="00FF5684" w:rsidRDefault="00C3771B" w:rsidP="00B324A5">
            <w:pPr>
              <w:ind w:left="57"/>
              <w:rPr>
                <w:rFonts w:ascii="Arial Narrow" w:hAnsi="Arial Narrow"/>
                <w:sz w:val="20"/>
                <w:szCs w:val="20"/>
                <w:lang w:val="en-GB"/>
              </w:rPr>
            </w:pPr>
            <w:r w:rsidRPr="00FF5684">
              <w:rPr>
                <w:rFonts w:ascii="Arial Narrow" w:hAnsi="Arial Narrow"/>
                <w:sz w:val="20"/>
                <w:szCs w:val="20"/>
                <w:lang w:val="en-GB"/>
              </w:rPr>
              <w:t>After each Summer School, the course content is discussed with the students, teachers and representatives of the business environment during the research and scientific events of the JM Project in order to receive feedback (on-line, anonymous) about the course structure, teaching methods, as well as strengths / weaknesses (after the final evaluation) and to increase the reliability of the content to be adapted at scientific developments and practical implications.</w:t>
            </w:r>
          </w:p>
        </w:tc>
      </w:tr>
    </w:tbl>
    <w:p w14:paraId="7D55605D" w14:textId="77777777" w:rsidR="00C3771B" w:rsidRPr="00FF5684" w:rsidRDefault="00C3771B" w:rsidP="00C3771B">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3771B" w:rsidRPr="00FF5684" w14:paraId="02340FFF" w14:textId="77777777" w:rsidTr="00B324A5">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4F5EC839"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 Evaluation</w:t>
            </w:r>
          </w:p>
        </w:tc>
      </w:tr>
      <w:tr w:rsidR="00C3771B" w:rsidRPr="00FF5684" w14:paraId="74BB64BE" w14:textId="77777777" w:rsidTr="00B324A5">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2566296"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710C9C4"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A195AAB"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9B80C45"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3771B" w:rsidRPr="00FF5684" w14:paraId="48A45257" w14:textId="77777777" w:rsidTr="00B324A5">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14B745"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9C7C1C9" w14:textId="77777777" w:rsidR="00C3771B" w:rsidRPr="00FF5684" w:rsidRDefault="00C3771B" w:rsidP="0017392A">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21FE9CD" w14:textId="77777777" w:rsidR="0017392A" w:rsidRPr="00FF5684" w:rsidRDefault="0017392A" w:rsidP="0017392A">
            <w:pPr>
              <w:ind w:left="57"/>
              <w:jc w:val="center"/>
              <w:rPr>
                <w:rFonts w:ascii="Arial Narrow" w:hAnsi="Arial Narrow"/>
                <w:sz w:val="20"/>
                <w:szCs w:val="20"/>
                <w:lang w:val="en-GB"/>
              </w:rPr>
            </w:pPr>
            <w:r w:rsidRPr="00FF5684">
              <w:rPr>
                <w:rFonts w:ascii="Arial Narrow" w:hAnsi="Arial Narrow"/>
                <w:b/>
                <w:bCs/>
                <w:sz w:val="20"/>
                <w:szCs w:val="20"/>
                <w:lang w:val="en-GB"/>
              </w:rPr>
              <w:t>Attendance and active participation</w:t>
            </w:r>
            <w:r w:rsidRPr="00FF5684">
              <w:rPr>
                <w:rFonts w:ascii="Arial Narrow" w:hAnsi="Arial Narrow"/>
                <w:sz w:val="20"/>
                <w:szCs w:val="20"/>
                <w:lang w:val="en-GB"/>
              </w:rPr>
              <w:t xml:space="preserve"> (2 points/ attendance + 4 points for active participation): 40% of final grade</w:t>
            </w:r>
          </w:p>
          <w:p w14:paraId="3F620F31" w14:textId="74EAAFF1" w:rsidR="0017392A" w:rsidRPr="0017392A" w:rsidRDefault="0017392A" w:rsidP="0017392A">
            <w:pPr>
              <w:ind w:left="57"/>
              <w:jc w:val="center"/>
              <w:rPr>
                <w:rFonts w:ascii="Arial Narrow" w:hAnsi="Arial Narrow"/>
                <w:sz w:val="20"/>
                <w:szCs w:val="20"/>
                <w:lang w:val="en-GB"/>
              </w:rPr>
            </w:pPr>
            <w:r w:rsidRPr="00FF5684">
              <w:rPr>
                <w:rFonts w:ascii="Arial Narrow" w:hAnsi="Arial Narrow"/>
                <w:b/>
                <w:bCs/>
                <w:sz w:val="20"/>
                <w:szCs w:val="20"/>
                <w:lang w:val="en-GB"/>
              </w:rPr>
              <w:t>Team project:</w:t>
            </w:r>
            <w:r w:rsidRPr="00FF5684">
              <w:rPr>
                <w:rFonts w:ascii="Arial Narrow" w:hAnsi="Arial Narrow"/>
                <w:sz w:val="20"/>
                <w:szCs w:val="20"/>
                <w:lang w:val="en-GB"/>
              </w:rPr>
              <w:t xml:space="preserve"> empirical and exploratory research on a topic </w:t>
            </w:r>
            <w:r w:rsidRPr="00FF5684">
              <w:rPr>
                <w:rFonts w:ascii="Arial Narrow" w:hAnsi="Arial Narrow"/>
                <w:sz w:val="20"/>
                <w:szCs w:val="20"/>
                <w:lang w:val="en-GB"/>
              </w:rPr>
              <w:lastRenderedPageBreak/>
              <w:t>at students’/researchers’ choice, related to the topics of the course: 60% of final grade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ED961B"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lastRenderedPageBreak/>
              <w:t>100%</w:t>
            </w:r>
          </w:p>
        </w:tc>
      </w:tr>
      <w:tr w:rsidR="00C3771B" w:rsidRPr="00FF5684" w14:paraId="6347BE4B" w14:textId="77777777" w:rsidTr="00B324A5">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2F7A6D9"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1C8CB77" w14:textId="3A20D02F" w:rsidR="00C3771B" w:rsidRPr="00FF5684" w:rsidRDefault="0017392A" w:rsidP="0017392A">
            <w:pPr>
              <w:ind w:left="57"/>
              <w:rPr>
                <w:rFonts w:ascii="Arial Narrow" w:hAnsi="Arial Narrow"/>
                <w:sz w:val="20"/>
                <w:szCs w:val="20"/>
                <w:lang w:val="en-GB"/>
              </w:rPr>
            </w:pPr>
            <w:r w:rsidRPr="00FF5684">
              <w:rPr>
                <w:rFonts w:ascii="Arial Narrow" w:hAnsi="Arial Narrow"/>
                <w:sz w:val="20"/>
                <w:szCs w:val="20"/>
                <w:lang w:val="en-GB"/>
              </w:rPr>
              <w:t>Group discussions and analysis of case studies are highly encouraged; students and young researchers are encouraged to work in groups of 4 - 5 in order to elaborate comprehensive analysis on various subjects related to the course topics.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F327F01"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F3F1CFB" w14:textId="77777777" w:rsidR="00C3771B" w:rsidRPr="00FF5684" w:rsidRDefault="00C3771B" w:rsidP="0017392A">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3771B" w:rsidRPr="00FF5684" w14:paraId="380A6AA8" w14:textId="77777777" w:rsidTr="00B324A5">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5C3FDA" w14:textId="77777777" w:rsidR="00C3771B" w:rsidRPr="00FF5684" w:rsidRDefault="00C3771B" w:rsidP="0017392A">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3771B" w:rsidRPr="00FF5684" w14:paraId="64265B1D" w14:textId="77777777" w:rsidTr="00B324A5">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2AA8E6B" w14:textId="77777777" w:rsidR="00C3771B" w:rsidRPr="00FF5684" w:rsidRDefault="00C3771B" w:rsidP="0017392A">
            <w:pPr>
              <w:ind w:left="57"/>
              <w:rPr>
                <w:rFonts w:ascii="Arial Narrow" w:hAnsi="Arial Narrow"/>
                <w:sz w:val="20"/>
                <w:szCs w:val="20"/>
                <w:lang w:val="en-GB"/>
              </w:rPr>
            </w:pPr>
            <w:r w:rsidRPr="00FF5684">
              <w:rPr>
                <w:rFonts w:ascii="Arial Narrow" w:hAnsi="Arial Narrow"/>
                <w:sz w:val="20"/>
                <w:szCs w:val="20"/>
                <w:lang w:val="en-GB"/>
              </w:rPr>
              <w:t>Obtaining 6 points (out of 10).</w:t>
            </w:r>
          </w:p>
        </w:tc>
      </w:tr>
    </w:tbl>
    <w:p w14:paraId="2E8242E0" w14:textId="77777777" w:rsidR="00C3771B" w:rsidRPr="00FF5684" w:rsidRDefault="00C3771B" w:rsidP="00C3771B">
      <w:pPr>
        <w:rPr>
          <w:rFonts w:ascii="Arial Narrow" w:eastAsia="Arial" w:hAnsi="Arial Narrow" w:cs="Arial"/>
          <w:sz w:val="20"/>
          <w:szCs w:val="20"/>
          <w:lang w:val="en-GB"/>
        </w:rPr>
      </w:pPr>
    </w:p>
    <w:p w14:paraId="564C65F6" w14:textId="38C989DE" w:rsidR="00C3771B" w:rsidRDefault="00C3771B" w:rsidP="00C3771B">
      <w:pPr>
        <w:ind w:left="57"/>
        <w:rPr>
          <w:rFonts w:ascii="Arial Narrow" w:eastAsia="Arial" w:hAnsi="Arial Narrow" w:cs="Arial"/>
          <w:sz w:val="20"/>
          <w:szCs w:val="20"/>
          <w:lang w:val="en-GB"/>
        </w:rPr>
      </w:pPr>
    </w:p>
    <w:p w14:paraId="26BAD853" w14:textId="4DE4E342" w:rsidR="0017392A" w:rsidRDefault="0017392A" w:rsidP="00C3771B">
      <w:pPr>
        <w:ind w:left="57"/>
        <w:rPr>
          <w:rFonts w:ascii="Arial Narrow" w:eastAsia="Arial" w:hAnsi="Arial Narrow" w:cs="Arial"/>
          <w:sz w:val="20"/>
          <w:szCs w:val="20"/>
          <w:lang w:val="en-GB"/>
        </w:rPr>
      </w:pPr>
      <w:r>
        <w:rPr>
          <w:rFonts w:ascii="Arial Narrow" w:eastAsia="Arial" w:hAnsi="Arial Narrow" w:cs="Arial"/>
          <w:sz w:val="20"/>
          <w:szCs w:val="20"/>
          <w:lang w:val="en-GB"/>
        </w:rPr>
        <w:t>Date</w:t>
      </w:r>
      <w:r>
        <w:rPr>
          <w:rFonts w:ascii="Arial Narrow" w:hAnsi="Arial Narrow"/>
          <w:sz w:val="20"/>
          <w:szCs w:val="20"/>
          <w:lang w:val="en-GB"/>
        </w:rPr>
        <w:t xml:space="preserve">                                                                                                                                                </w:t>
      </w:r>
      <w:r w:rsidRPr="00FF5684">
        <w:rPr>
          <w:rFonts w:ascii="Arial Narrow" w:hAnsi="Arial Narrow"/>
          <w:sz w:val="20"/>
          <w:szCs w:val="20"/>
          <w:lang w:val="en-GB"/>
        </w:rPr>
        <w:t>Course</w:t>
      </w:r>
      <w:r>
        <w:rPr>
          <w:rFonts w:ascii="Arial Narrow" w:hAnsi="Arial Narrow"/>
          <w:sz w:val="20"/>
          <w:szCs w:val="20"/>
          <w:lang w:val="en-GB"/>
        </w:rPr>
        <w:t xml:space="preserve"> coordinators </w:t>
      </w:r>
    </w:p>
    <w:p w14:paraId="5CE9019A" w14:textId="71EF5951" w:rsidR="0017392A" w:rsidRDefault="0017392A" w:rsidP="00C3771B">
      <w:pPr>
        <w:ind w:left="57"/>
        <w:rPr>
          <w:rFonts w:ascii="Arial Narrow" w:eastAsia="Arial" w:hAnsi="Arial Narrow" w:cs="Arial"/>
          <w:sz w:val="20"/>
          <w:szCs w:val="20"/>
          <w:lang w:val="en-GB"/>
        </w:rPr>
      </w:pPr>
    </w:p>
    <w:p w14:paraId="0642799B" w14:textId="10C87BD8" w:rsidR="0017392A" w:rsidRDefault="0017392A" w:rsidP="00C3771B">
      <w:pPr>
        <w:ind w:left="57"/>
        <w:rPr>
          <w:rFonts w:ascii="Arial Narrow" w:eastAsia="Arial" w:hAnsi="Arial Narrow" w:cs="Arial"/>
          <w:sz w:val="20"/>
          <w:szCs w:val="20"/>
          <w:lang w:val="en-GB"/>
        </w:rPr>
      </w:pPr>
      <w:r>
        <w:rPr>
          <w:rFonts w:ascii="Arial Narrow" w:eastAsia="Arial" w:hAnsi="Arial Narrow" w:cs="Arial"/>
          <w:sz w:val="20"/>
          <w:szCs w:val="20"/>
          <w:lang w:val="en-GB"/>
        </w:rPr>
        <w:t xml:space="preserve">May 2021 </w:t>
      </w:r>
    </w:p>
    <w:p w14:paraId="588F68BF" w14:textId="7EE06AC0" w:rsidR="0017392A" w:rsidRDefault="0017392A" w:rsidP="0017392A">
      <w:pPr>
        <w:jc w:val="right"/>
        <w:rPr>
          <w:rFonts w:ascii="Arial Narrow" w:hAnsi="Arial Narrow"/>
          <w:b/>
          <w:bCs/>
          <w:sz w:val="20"/>
          <w:szCs w:val="20"/>
          <w:lang w:val="en-GB"/>
        </w:rPr>
      </w:pPr>
      <w:r>
        <w:rPr>
          <w:rFonts w:ascii="Arial Narrow" w:hAnsi="Arial Narrow"/>
          <w:sz w:val="20"/>
          <w:szCs w:val="20"/>
          <w:lang w:val="en-GB"/>
        </w:rPr>
        <w:t xml:space="preserve">Senior researcher, PhD </w:t>
      </w:r>
      <w:r w:rsidRPr="0017392A">
        <w:rPr>
          <w:rFonts w:ascii="Arial Narrow" w:hAnsi="Arial Narrow"/>
          <w:b/>
          <w:bCs/>
          <w:sz w:val="20"/>
          <w:szCs w:val="20"/>
          <w:lang w:val="en-GB"/>
        </w:rPr>
        <w:t xml:space="preserve">Ana </w:t>
      </w:r>
      <w:proofErr w:type="spellStart"/>
      <w:r w:rsidRPr="0017392A">
        <w:rPr>
          <w:rFonts w:ascii="Arial Narrow" w:hAnsi="Arial Narrow"/>
          <w:b/>
          <w:bCs/>
          <w:sz w:val="20"/>
          <w:szCs w:val="20"/>
          <w:lang w:val="en-GB"/>
        </w:rPr>
        <w:t>Iolanda</w:t>
      </w:r>
      <w:proofErr w:type="spellEnd"/>
      <w:r w:rsidRPr="0017392A">
        <w:rPr>
          <w:rFonts w:ascii="Arial Narrow" w:hAnsi="Arial Narrow"/>
          <w:b/>
          <w:bCs/>
          <w:sz w:val="20"/>
          <w:szCs w:val="20"/>
          <w:lang w:val="en-GB"/>
        </w:rPr>
        <w:t xml:space="preserve"> </w:t>
      </w:r>
      <w:proofErr w:type="spellStart"/>
      <w:r w:rsidRPr="0017392A">
        <w:rPr>
          <w:rFonts w:ascii="Arial Narrow" w:hAnsi="Arial Narrow"/>
          <w:b/>
          <w:bCs/>
          <w:sz w:val="20"/>
          <w:szCs w:val="20"/>
          <w:lang w:val="en-GB"/>
        </w:rPr>
        <w:t>Voda</w:t>
      </w:r>
      <w:proofErr w:type="spellEnd"/>
    </w:p>
    <w:p w14:paraId="026C3AD8" w14:textId="0D1A23F3" w:rsidR="0017392A" w:rsidRDefault="0017392A" w:rsidP="0017392A">
      <w:pPr>
        <w:jc w:val="right"/>
        <w:rPr>
          <w:rFonts w:ascii="Arial Narrow" w:hAnsi="Arial Narrow"/>
          <w:sz w:val="20"/>
          <w:szCs w:val="20"/>
          <w:lang w:val="en-GB"/>
        </w:rPr>
      </w:pPr>
      <w:r>
        <w:rPr>
          <w:rFonts w:ascii="Arial Narrow" w:hAnsi="Arial Narrow"/>
          <w:sz w:val="20"/>
          <w:szCs w:val="20"/>
          <w:lang w:val="en-GB"/>
        </w:rPr>
        <w:t>Assoc</w:t>
      </w:r>
      <w:r w:rsidRPr="00FF5684">
        <w:rPr>
          <w:rFonts w:ascii="Arial Narrow" w:hAnsi="Arial Narrow"/>
          <w:sz w:val="20"/>
          <w:szCs w:val="20"/>
          <w:lang w:val="en-GB"/>
        </w:rPr>
        <w:t>.</w:t>
      </w:r>
      <w:r>
        <w:rPr>
          <w:rFonts w:ascii="Arial Narrow" w:hAnsi="Arial Narrow"/>
          <w:sz w:val="20"/>
          <w:szCs w:val="20"/>
          <w:lang w:val="en-GB"/>
        </w:rPr>
        <w:t xml:space="preserve"> Prof.</w:t>
      </w:r>
      <w:r w:rsidRPr="00FF5684">
        <w:rPr>
          <w:rFonts w:ascii="Arial Narrow" w:hAnsi="Arial Narrow"/>
          <w:sz w:val="20"/>
          <w:szCs w:val="20"/>
          <w:lang w:val="en-GB"/>
        </w:rPr>
        <w:t xml:space="preserve"> PhD. </w:t>
      </w:r>
      <w:proofErr w:type="spellStart"/>
      <w:r w:rsidRPr="00FF5684">
        <w:rPr>
          <w:rFonts w:ascii="Arial Narrow" w:hAnsi="Arial Narrow"/>
          <w:sz w:val="20"/>
          <w:szCs w:val="20"/>
          <w:lang w:val="en-GB"/>
        </w:rPr>
        <w:t>Habil</w:t>
      </w:r>
      <w:proofErr w:type="spellEnd"/>
      <w:r w:rsidRPr="00FF5684">
        <w:rPr>
          <w:rFonts w:ascii="Arial Narrow" w:hAnsi="Arial Narrow"/>
          <w:sz w:val="20"/>
          <w:szCs w:val="20"/>
          <w:lang w:val="en-GB"/>
        </w:rPr>
        <w:t xml:space="preserve">. </w:t>
      </w:r>
      <w:r>
        <w:rPr>
          <w:rFonts w:ascii="Arial Narrow" w:hAnsi="Arial Narrow"/>
          <w:b/>
          <w:bCs/>
          <w:sz w:val="20"/>
          <w:szCs w:val="20"/>
          <w:lang w:val="en-GB"/>
        </w:rPr>
        <w:t>Laura-Diana Radu</w:t>
      </w:r>
    </w:p>
    <w:p w14:paraId="7643D76C" w14:textId="23AC2ECA" w:rsidR="0017392A" w:rsidRDefault="0017392A" w:rsidP="00C3771B">
      <w:pPr>
        <w:ind w:left="57"/>
        <w:rPr>
          <w:rFonts w:ascii="Arial Narrow" w:eastAsia="Arial" w:hAnsi="Arial Narrow" w:cs="Arial"/>
          <w:sz w:val="20"/>
          <w:szCs w:val="20"/>
          <w:lang w:val="en-GB"/>
        </w:rPr>
      </w:pPr>
    </w:p>
    <w:p w14:paraId="0CC86530" w14:textId="77777777" w:rsidR="00C3771B" w:rsidRPr="00FF5684" w:rsidRDefault="00C3771B" w:rsidP="00C3771B">
      <w:pPr>
        <w:widowControl w:val="0"/>
        <w:rPr>
          <w:rFonts w:ascii="Arial Narrow" w:hAnsi="Arial Narrow"/>
          <w:sz w:val="20"/>
          <w:szCs w:val="20"/>
          <w:lang w:val="en-GB"/>
        </w:rPr>
      </w:pPr>
    </w:p>
    <w:p w14:paraId="6D3751CA" w14:textId="77777777" w:rsidR="00AA4FD0" w:rsidRDefault="00AA4FD0"/>
    <w:sectPr w:rsidR="00AA4FD0" w:rsidSect="00CA59D7">
      <w:headerReference w:type="default" r:id="rId7"/>
      <w:footerReference w:type="default" r:id="rId8"/>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920D" w14:textId="77777777" w:rsidR="00A243DB" w:rsidRDefault="00A243DB">
      <w:r>
        <w:separator/>
      </w:r>
    </w:p>
  </w:endnote>
  <w:endnote w:type="continuationSeparator" w:id="0">
    <w:p w14:paraId="5275DE8D" w14:textId="77777777" w:rsidR="00A243DB" w:rsidRDefault="00A2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5B" w14:textId="77777777" w:rsidR="000D6110" w:rsidRDefault="00A243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C942" w14:textId="77777777" w:rsidR="00A243DB" w:rsidRDefault="00A243DB">
      <w:r>
        <w:separator/>
      </w:r>
    </w:p>
  </w:footnote>
  <w:footnote w:type="continuationSeparator" w:id="0">
    <w:p w14:paraId="13D7CA42" w14:textId="77777777" w:rsidR="00A243DB" w:rsidRDefault="00A2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9FBA" w14:textId="77777777" w:rsidR="000D6110" w:rsidRDefault="0017392A">
    <w:pPr>
      <w:pStyle w:val="Header"/>
    </w:pPr>
    <w:r>
      <w:rPr>
        <w:rFonts w:ascii="Calibri" w:eastAsia="Calibri" w:hAnsi="Calibri" w:cs="Calibri"/>
        <w:b/>
        <w:bCs/>
        <w:noProof/>
        <w:color w:val="808080"/>
        <w:sz w:val="36"/>
        <w:szCs w:val="36"/>
        <w:u w:color="808080"/>
      </w:rPr>
      <w:drawing>
        <wp:inline distT="0" distB="0" distL="0" distR="0" wp14:anchorId="373277F8" wp14:editId="263123A9">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ACA"/>
    <w:multiLevelType w:val="hybridMultilevel"/>
    <w:tmpl w:val="98E896E2"/>
    <w:lvl w:ilvl="0" w:tplc="04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BF3223"/>
    <w:multiLevelType w:val="hybridMultilevel"/>
    <w:tmpl w:val="43AA4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D60AB4"/>
    <w:multiLevelType w:val="hybridMultilevel"/>
    <w:tmpl w:val="43E4CEE4"/>
    <w:lvl w:ilvl="0" w:tplc="BAEEBAEA">
      <w:start w:val="1"/>
      <w:numFmt w:val="decimal"/>
      <w:lvlText w:val="%1."/>
      <w:lvlJc w:val="left"/>
      <w:pPr>
        <w:ind w:left="720" w:hanging="360"/>
      </w:pPr>
      <w:rPr>
        <w:rFonts w:ascii="Arial Narrow" w:eastAsia="Cambria"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1B"/>
    <w:rsid w:val="0017392A"/>
    <w:rsid w:val="00A243DB"/>
    <w:rsid w:val="00A31A43"/>
    <w:rsid w:val="00AA4FD0"/>
    <w:rsid w:val="00B41BE9"/>
    <w:rsid w:val="00C3771B"/>
    <w:rsid w:val="00DA2347"/>
    <w:rsid w:val="00EA6C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61F3"/>
  <w15:chartTrackingRefBased/>
  <w15:docId w15:val="{878CBBB3-8C1C-4F96-AA8D-BBF5383D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92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3771B"/>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rPr>
  </w:style>
  <w:style w:type="character" w:customStyle="1" w:styleId="HeaderChar">
    <w:name w:val="Header Char"/>
    <w:basedOn w:val="DefaultParagraphFont"/>
    <w:link w:val="Header"/>
    <w:rsid w:val="00C3771B"/>
    <w:rPr>
      <w:rFonts w:ascii="Cambria" w:eastAsia="Cambria" w:hAnsi="Cambria" w:cs="Cambria"/>
      <w:color w:val="000000"/>
      <w:sz w:val="24"/>
      <w:szCs w:val="24"/>
      <w:u w:color="000000"/>
      <w:bdr w:val="nil"/>
      <w:lang w:val="en-US"/>
    </w:rPr>
  </w:style>
  <w:style w:type="paragraph" w:customStyle="1" w:styleId="HeaderFooter">
    <w:name w:val="Header &amp; Footer"/>
    <w:rsid w:val="00C3771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rPr>
  </w:style>
  <w:style w:type="paragraph" w:customStyle="1" w:styleId="ColorfulList-Accent11">
    <w:name w:val="Colorful List - Accent 11"/>
    <w:rsid w:val="00C3771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paragraph" w:styleId="ListParagraph">
    <w:name w:val="List Paragraph"/>
    <w:uiPriority w:val="34"/>
    <w:qFormat/>
    <w:rsid w:val="00C3771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rPr>
  </w:style>
  <w:style w:type="character" w:styleId="Hyperlink">
    <w:name w:val="Hyperlink"/>
    <w:basedOn w:val="DefaultParagraphFont"/>
    <w:uiPriority w:val="99"/>
    <w:rsid w:val="00C377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ba1f3e67eee9de498741bb1ca42951be">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0b78abe8f59ab8615893bed818883407"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B7C1DFA-64C3-4961-AE69-9B91F0BFCFF5}"/>
</file>

<file path=customXml/itemProps2.xml><?xml version="1.0" encoding="utf-8"?>
<ds:datastoreItem xmlns:ds="http://schemas.openxmlformats.org/officeDocument/2006/customXml" ds:itemID="{1B559024-853C-472D-8CA8-709DDF85728A}"/>
</file>

<file path=customXml/itemProps3.xml><?xml version="1.0" encoding="utf-8"?>
<ds:datastoreItem xmlns:ds="http://schemas.openxmlformats.org/officeDocument/2006/customXml" ds:itemID="{7F8ABA69-83CE-42B3-A058-78BCEA70DC1B}"/>
</file>

<file path=docProps/app.xml><?xml version="1.0" encoding="utf-8"?>
<Properties xmlns="http://schemas.openxmlformats.org/officeDocument/2006/extended-properties" xmlns:vt="http://schemas.openxmlformats.org/officeDocument/2006/docPropsVTypes">
  <Template>Normal.dotm</Template>
  <TotalTime>19</TotalTime>
  <Pages>4</Pages>
  <Words>1300</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SMART AND INCLUSIVE GROWTH ACROSS EU</dc:title>
  <dc:subject/>
  <dc:creator>Iolanda Voda</dc:creator>
  <cp:keywords/>
  <dc:description>The students will gain solid knowledge on EU related issues, especially on the potential of EU economies to attained sustained growth over medium and long term</dc:description>
  <cp:lastModifiedBy>Diana Radu</cp:lastModifiedBy>
  <cp:revision>4</cp:revision>
  <dcterms:created xsi:type="dcterms:W3CDTF">2021-05-19T10:00:00Z</dcterms:created>
  <dcterms:modified xsi:type="dcterms:W3CDTF">2021-05-20T15:38:00Z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